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3F3" w:rsidRDefault="000573F3" w:rsidP="000573F3">
      <w:pPr>
        <w:rPr>
          <w:kern w:val="28"/>
        </w:rPr>
      </w:pPr>
      <w:bookmarkStart w:id="0" w:name="_Toc333814228"/>
      <w:bookmarkStart w:id="1" w:name="_Toc6145702"/>
      <w:bookmarkStart w:id="2" w:name="_Toc221294344"/>
      <w:bookmarkStart w:id="3" w:name="_Toc221294463"/>
      <w:bookmarkStart w:id="4" w:name="_Toc221295012"/>
      <w:bookmarkStart w:id="5" w:name="_Toc222055272"/>
      <w:bookmarkStart w:id="6" w:name="_Toc222057534"/>
      <w:bookmarkStart w:id="7" w:name="_Toc222057814"/>
      <w:bookmarkStart w:id="8" w:name="_Toc222057954"/>
      <w:bookmarkStart w:id="9" w:name="_Toc222060710"/>
      <w:bookmarkStart w:id="10" w:name="_Toc222119549"/>
      <w:bookmarkStart w:id="11" w:name="_Toc222143724"/>
      <w:bookmarkStart w:id="12" w:name="_Toc222143895"/>
      <w:bookmarkStart w:id="13" w:name="_Toc240099466"/>
      <w:bookmarkStart w:id="14" w:name="_Toc240099650"/>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0573F3" w:rsidRDefault="000573F3" w:rsidP="000573F3">
      <w:pPr>
        <w:rPr>
          <w:kern w:val="28"/>
        </w:rPr>
      </w:pPr>
    </w:p>
    <w:p w:rsidR="00BE76C3" w:rsidRPr="00A365B4" w:rsidRDefault="00BE76C3" w:rsidP="00BE76C3">
      <w:pPr>
        <w:keepNext/>
        <w:keepLines/>
        <w:spacing w:before="220" w:after="60"/>
        <w:ind w:firstLine="0"/>
        <w:jc w:val="center"/>
        <w:rPr>
          <w:b/>
          <w:caps/>
          <w:spacing w:val="-30"/>
          <w:kern w:val="28"/>
          <w:sz w:val="32"/>
          <w:szCs w:val="28"/>
        </w:rPr>
      </w:pPr>
      <w:r w:rsidRPr="00A365B4">
        <w:rPr>
          <w:b/>
          <w:caps/>
          <w:noProof/>
          <w:spacing w:val="-30"/>
          <w:kern w:val="28"/>
          <w:sz w:val="32"/>
          <w:szCs w:val="28"/>
          <w:lang w:eastAsia="ru-RU"/>
        </w:rPr>
        <w:drawing>
          <wp:inline distT="0" distB="0" distL="0" distR="0" wp14:anchorId="59D1E99B" wp14:editId="64FBB8FF">
            <wp:extent cx="2019300" cy="2266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BE76C3" w:rsidRPr="00A365B4" w:rsidRDefault="00BE76C3" w:rsidP="00BE76C3">
      <w:pPr>
        <w:keepNext/>
        <w:keepLines/>
        <w:spacing w:before="220" w:after="60"/>
        <w:ind w:firstLine="0"/>
        <w:jc w:val="center"/>
        <w:rPr>
          <w:b/>
          <w:caps/>
          <w:spacing w:val="-30"/>
          <w:kern w:val="28"/>
          <w:sz w:val="32"/>
          <w:szCs w:val="28"/>
        </w:rPr>
      </w:pPr>
    </w:p>
    <w:p w:rsidR="00BE76C3" w:rsidRPr="00A365B4" w:rsidRDefault="00BE76C3" w:rsidP="00BE76C3">
      <w:pPr>
        <w:keepNext/>
        <w:keepLines/>
        <w:spacing w:line="360" w:lineRule="auto"/>
        <w:ind w:firstLine="0"/>
        <w:jc w:val="center"/>
        <w:rPr>
          <w:b/>
          <w:caps/>
          <w:spacing w:val="-30"/>
          <w:kern w:val="28"/>
          <w:sz w:val="32"/>
          <w:szCs w:val="28"/>
        </w:rPr>
      </w:pPr>
      <w:r w:rsidRPr="00A365B4">
        <w:rPr>
          <w:b/>
          <w:caps/>
          <w:spacing w:val="-30"/>
          <w:kern w:val="28"/>
          <w:sz w:val="32"/>
          <w:szCs w:val="28"/>
        </w:rPr>
        <w:t xml:space="preserve">Обосновывающие материалы </w:t>
      </w:r>
    </w:p>
    <w:p w:rsidR="00BE76C3" w:rsidRPr="00A365B4" w:rsidRDefault="00BE76C3" w:rsidP="00BE76C3">
      <w:pPr>
        <w:keepNext/>
        <w:keepLines/>
        <w:spacing w:line="360" w:lineRule="auto"/>
        <w:ind w:firstLine="0"/>
        <w:jc w:val="center"/>
        <w:rPr>
          <w:b/>
          <w:caps/>
          <w:spacing w:val="-30"/>
          <w:kern w:val="28"/>
          <w:sz w:val="32"/>
          <w:szCs w:val="28"/>
        </w:rPr>
      </w:pPr>
      <w:r w:rsidRPr="00A365B4">
        <w:rPr>
          <w:b/>
          <w:caps/>
          <w:spacing w:val="-30"/>
          <w:kern w:val="28"/>
          <w:sz w:val="32"/>
          <w:szCs w:val="28"/>
        </w:rPr>
        <w:t>к Схеме теплоснабжения муниципального образования «Город Калуга» до 2028 года</w:t>
      </w:r>
    </w:p>
    <w:p w:rsidR="000573F3" w:rsidRPr="00A365B4" w:rsidRDefault="000573F3" w:rsidP="000573F3">
      <w:pPr>
        <w:pStyle w:val="a8"/>
      </w:pPr>
    </w:p>
    <w:p w:rsidR="000573F3" w:rsidRPr="00A365B4" w:rsidRDefault="000573F3" w:rsidP="000573F3"/>
    <w:p w:rsidR="000573F3" w:rsidRPr="00A365B4" w:rsidRDefault="000573F3" w:rsidP="000573F3"/>
    <w:p w:rsidR="000573F3" w:rsidRPr="00A365B4" w:rsidRDefault="00BE4B15" w:rsidP="000573F3">
      <w:pPr>
        <w:pStyle w:val="a8"/>
      </w:pPr>
      <w:r w:rsidRPr="00A365B4">
        <w:t>Глава</w:t>
      </w:r>
      <w:r w:rsidR="000573F3" w:rsidRPr="00A365B4">
        <w:t xml:space="preserve"> </w:t>
      </w:r>
      <w:r w:rsidR="00412B81" w:rsidRPr="00A365B4">
        <w:t>12</w:t>
      </w:r>
      <w:r w:rsidR="000573F3" w:rsidRPr="00A365B4">
        <w:t xml:space="preserve">. Обоснование инвестиций </w:t>
      </w:r>
      <w:r w:rsidR="00412B81" w:rsidRPr="00A365B4">
        <w:t>в строительство, реконструкцию,</w:t>
      </w:r>
      <w:r w:rsidR="000573F3" w:rsidRPr="00A365B4">
        <w:t xml:space="preserve"> техническое перевооружение</w:t>
      </w:r>
      <w:r w:rsidR="00412B81" w:rsidRPr="00A365B4">
        <w:t xml:space="preserve"> и модернизациЮ</w:t>
      </w:r>
    </w:p>
    <w:p w:rsidR="000573F3" w:rsidRPr="00A365B4" w:rsidRDefault="00412B81" w:rsidP="000573F3">
      <w:pPr>
        <w:pStyle w:val="a8"/>
      </w:pPr>
      <w:r w:rsidRPr="00A365B4">
        <w:t>(Актуализированная на 202</w:t>
      </w:r>
      <w:r w:rsidR="00AB004F" w:rsidRPr="00A365B4">
        <w:rPr>
          <w:lang w:val="en-US"/>
        </w:rPr>
        <w:t>3</w:t>
      </w:r>
      <w:r w:rsidRPr="00A365B4">
        <w:t xml:space="preserve"> год)</w:t>
      </w:r>
    </w:p>
    <w:p w:rsidR="000573F3" w:rsidRPr="00A365B4" w:rsidRDefault="000573F3" w:rsidP="000573F3">
      <w:pPr>
        <w:pStyle w:val="a8"/>
        <w:rPr>
          <w:b w:val="0"/>
        </w:rPr>
      </w:pPr>
    </w:p>
    <w:p w:rsidR="000573F3" w:rsidRPr="00A365B4" w:rsidRDefault="000573F3" w:rsidP="000573F3">
      <w:pPr>
        <w:jc w:val="center"/>
      </w:pPr>
    </w:p>
    <w:p w:rsidR="000573F3" w:rsidRPr="00A365B4" w:rsidRDefault="000573F3" w:rsidP="000573F3">
      <w:pPr>
        <w:jc w:val="center"/>
      </w:pPr>
    </w:p>
    <w:p w:rsidR="000573F3" w:rsidRPr="00A365B4" w:rsidRDefault="000573F3" w:rsidP="000573F3">
      <w:pPr>
        <w:jc w:val="center"/>
      </w:pPr>
    </w:p>
    <w:p w:rsidR="000573F3" w:rsidRPr="00A365B4" w:rsidRDefault="000573F3" w:rsidP="00412B81">
      <w:pPr>
        <w:ind w:firstLine="0"/>
      </w:pPr>
    </w:p>
    <w:p w:rsidR="003D1DCE" w:rsidRPr="00A365B4" w:rsidRDefault="00BE76C3" w:rsidP="000573F3">
      <w:pPr>
        <w:ind w:firstLine="0"/>
        <w:jc w:val="center"/>
        <w:rPr>
          <w:rFonts w:ascii="Arial Black" w:hAnsi="Arial Black"/>
          <w:caps/>
          <w:spacing w:val="-8"/>
          <w:kern w:val="20"/>
          <w:szCs w:val="24"/>
        </w:rPr>
      </w:pPr>
      <w:r w:rsidRPr="00A365B4">
        <w:t>Калуга</w:t>
      </w:r>
      <w:r w:rsidR="000573F3" w:rsidRPr="00A365B4">
        <w:t>, 20</w:t>
      </w:r>
      <w:r w:rsidR="00412B81" w:rsidRPr="00A365B4">
        <w:t>2</w:t>
      </w:r>
      <w:r w:rsidR="00AB004F" w:rsidRPr="00A365B4">
        <w:rPr>
          <w:lang w:val="en-US"/>
        </w:rPr>
        <w:t>2</w:t>
      </w:r>
      <w:r w:rsidR="003D1DCE" w:rsidRPr="00A365B4">
        <w:br w:type="page"/>
      </w:r>
    </w:p>
    <w:p w:rsidR="000573F3" w:rsidRPr="00A365B4" w:rsidRDefault="000573F3" w:rsidP="00412B81">
      <w:pPr>
        <w:pStyle w:val="a"/>
      </w:pPr>
      <w:bookmarkStart w:id="15" w:name="_Toc333913957"/>
      <w:r w:rsidRPr="00A365B4">
        <w:lastRenderedPageBreak/>
        <w:t xml:space="preserve">Состав </w:t>
      </w:r>
      <w:bookmarkEnd w:id="15"/>
      <w:r w:rsidRPr="00A365B4">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BE4B15" w:rsidRPr="00A365B4" w:rsidTr="00C63123">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365B4">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b/>
                <w:color w:val="000000"/>
                <w:spacing w:val="0"/>
                <w:sz w:val="24"/>
                <w:szCs w:val="24"/>
                <w:lang w:eastAsia="ru-RU"/>
              </w:rPr>
            </w:pPr>
            <w:r w:rsidRPr="00A365B4">
              <w:rPr>
                <w:rFonts w:eastAsia="Times New Roman" w:cs="Arial"/>
                <w:b/>
                <w:color w:val="000000"/>
                <w:spacing w:val="0"/>
                <w:sz w:val="24"/>
                <w:szCs w:val="24"/>
                <w:lang w:eastAsia="ru-RU"/>
              </w:rPr>
              <w:t>Шифр</w:t>
            </w:r>
          </w:p>
        </w:tc>
      </w:tr>
      <w:tr w:rsidR="00BE4B15" w:rsidRPr="00A365B4" w:rsidTr="00C63123">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left="142" w:firstLine="0"/>
              <w:jc w:val="left"/>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center"/>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29401.СТ-ПСТ.000.000.</w:t>
            </w:r>
          </w:p>
        </w:tc>
      </w:tr>
      <w:tr w:rsidR="00BE4B15" w:rsidRPr="00A365B4" w:rsidTr="00C63123">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BE4B15" w:rsidRPr="00A365B4" w:rsidRDefault="00BE4B15" w:rsidP="00C63123">
            <w:pPr>
              <w:widowControl/>
              <w:adjustRightInd/>
              <w:spacing w:before="0" w:after="0"/>
              <w:ind w:firstLine="0"/>
              <w:jc w:val="left"/>
              <w:textAlignment w:val="auto"/>
              <w:rPr>
                <w:rFonts w:eastAsia="Times New Roman" w:cs="Arial"/>
                <w:b/>
                <w:i/>
                <w:color w:val="000000"/>
                <w:spacing w:val="0"/>
                <w:sz w:val="24"/>
                <w:szCs w:val="24"/>
                <w:lang w:eastAsia="ru-RU"/>
              </w:rPr>
            </w:pPr>
            <w:r w:rsidRPr="00A365B4">
              <w:rPr>
                <w:rFonts w:eastAsia="Times New Roman" w:cs="Arial"/>
                <w:b/>
                <w:i/>
                <w:color w:val="000000"/>
                <w:spacing w:val="0"/>
                <w:sz w:val="24"/>
                <w:szCs w:val="24"/>
                <w:lang w:eastAsia="ru-RU"/>
              </w:rPr>
              <w:t>Обосновывающие материалы к схеме теплоснабжения</w:t>
            </w:r>
          </w:p>
        </w:tc>
      </w:tr>
      <w:tr w:rsidR="00BE4B15" w:rsidRPr="00A365B4" w:rsidTr="00C63123">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BE4B15" w:rsidRPr="00A365B4" w:rsidRDefault="00BE4B15" w:rsidP="00412B81">
            <w:pPr>
              <w:widowControl/>
              <w:adjustRightInd/>
              <w:spacing w:before="0" w:after="0"/>
              <w:ind w:left="142" w:firstLine="0"/>
              <w:jc w:val="left"/>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Глава 1</w:t>
            </w:r>
            <w:r w:rsidR="00412B81" w:rsidRPr="00A365B4">
              <w:rPr>
                <w:rFonts w:eastAsia="Times New Roman" w:cs="Arial"/>
                <w:color w:val="000000"/>
                <w:spacing w:val="0"/>
                <w:sz w:val="24"/>
                <w:szCs w:val="24"/>
                <w:lang w:eastAsia="ru-RU"/>
              </w:rPr>
              <w:t>2</w:t>
            </w:r>
            <w:r w:rsidRPr="00A365B4">
              <w:rPr>
                <w:rFonts w:eastAsia="Times New Roman" w:cs="Arial"/>
                <w:color w:val="000000"/>
                <w:spacing w:val="0"/>
                <w:sz w:val="24"/>
                <w:szCs w:val="24"/>
                <w:lang w:eastAsia="ru-RU"/>
              </w:rPr>
              <w:t>. Обоснование инвестиций в строительство, реконструкцию</w:t>
            </w:r>
            <w:r w:rsidR="00412B81" w:rsidRPr="00A365B4">
              <w:rPr>
                <w:rFonts w:eastAsia="Times New Roman" w:cs="Arial"/>
                <w:color w:val="000000"/>
                <w:spacing w:val="0"/>
                <w:sz w:val="24"/>
                <w:szCs w:val="24"/>
                <w:lang w:eastAsia="ru-RU"/>
              </w:rPr>
              <w:t>,</w:t>
            </w:r>
            <w:r w:rsidRPr="00A365B4">
              <w:rPr>
                <w:rFonts w:eastAsia="Times New Roman" w:cs="Arial"/>
                <w:color w:val="000000"/>
                <w:spacing w:val="0"/>
                <w:sz w:val="24"/>
                <w:szCs w:val="24"/>
                <w:lang w:eastAsia="ru-RU"/>
              </w:rPr>
              <w:t xml:space="preserve"> техническое перевооружение</w:t>
            </w:r>
            <w:r w:rsidR="00412B81" w:rsidRPr="00A365B4">
              <w:rPr>
                <w:rFonts w:eastAsia="Times New Roman" w:cs="Arial"/>
                <w:color w:val="000000"/>
                <w:spacing w:val="0"/>
                <w:sz w:val="24"/>
                <w:szCs w:val="24"/>
                <w:lang w:eastAsia="ru-RU"/>
              </w:rPr>
              <w:t xml:space="preserve"> и модернизацию</w:t>
            </w:r>
          </w:p>
        </w:tc>
        <w:tc>
          <w:tcPr>
            <w:tcW w:w="2822" w:type="dxa"/>
            <w:tcBorders>
              <w:top w:val="nil"/>
              <w:left w:val="nil"/>
              <w:bottom w:val="single" w:sz="4" w:space="0" w:color="auto"/>
              <w:right w:val="single" w:sz="4" w:space="0" w:color="auto"/>
            </w:tcBorders>
            <w:shd w:val="clear" w:color="auto" w:fill="auto"/>
            <w:vAlign w:val="center"/>
          </w:tcPr>
          <w:p w:rsidR="00BE4B15" w:rsidRPr="00A365B4" w:rsidRDefault="00BE4B15" w:rsidP="00412B81">
            <w:pPr>
              <w:widowControl/>
              <w:adjustRightInd/>
              <w:spacing w:before="0" w:after="0"/>
              <w:ind w:firstLine="0"/>
              <w:jc w:val="center"/>
              <w:textAlignment w:val="auto"/>
              <w:rPr>
                <w:rFonts w:eastAsia="Times New Roman" w:cs="Arial"/>
                <w:color w:val="000000"/>
                <w:spacing w:val="0"/>
                <w:sz w:val="24"/>
                <w:szCs w:val="24"/>
                <w:lang w:eastAsia="ru-RU"/>
              </w:rPr>
            </w:pPr>
            <w:r w:rsidRPr="00A365B4">
              <w:rPr>
                <w:rFonts w:eastAsia="Times New Roman" w:cs="Arial"/>
                <w:color w:val="000000"/>
                <w:spacing w:val="0"/>
                <w:sz w:val="24"/>
                <w:szCs w:val="24"/>
                <w:lang w:eastAsia="ru-RU"/>
              </w:rPr>
              <w:t>29401.ОМ-ПСТ.01</w:t>
            </w:r>
            <w:r w:rsidR="00412B81" w:rsidRPr="00A365B4">
              <w:rPr>
                <w:rFonts w:eastAsia="Times New Roman" w:cs="Arial"/>
                <w:color w:val="000000"/>
                <w:spacing w:val="0"/>
                <w:sz w:val="24"/>
                <w:szCs w:val="24"/>
                <w:lang w:eastAsia="ru-RU"/>
              </w:rPr>
              <w:t>2</w:t>
            </w:r>
            <w:r w:rsidRPr="00A365B4">
              <w:rPr>
                <w:rFonts w:eastAsia="Times New Roman" w:cs="Arial"/>
                <w:color w:val="000000"/>
                <w:spacing w:val="0"/>
                <w:sz w:val="24"/>
                <w:szCs w:val="24"/>
                <w:lang w:eastAsia="ru-RU"/>
              </w:rPr>
              <w:t>.000.</w:t>
            </w:r>
          </w:p>
        </w:tc>
      </w:tr>
    </w:tbl>
    <w:p w:rsidR="001803C1" w:rsidRPr="00A365B4" w:rsidRDefault="001803C1">
      <w:pPr>
        <w:widowControl/>
        <w:adjustRightInd/>
        <w:spacing w:before="0" w:after="0"/>
        <w:ind w:firstLine="0"/>
        <w:jc w:val="left"/>
        <w:textAlignment w:val="auto"/>
        <w:rPr>
          <w:rFonts w:ascii="Arial Black" w:hAnsi="Arial Black"/>
          <w:b/>
          <w:caps/>
          <w:kern w:val="28"/>
        </w:rPr>
      </w:pPr>
    </w:p>
    <w:p w:rsidR="001803C1" w:rsidRPr="00A365B4" w:rsidRDefault="001803C1">
      <w:pPr>
        <w:widowControl/>
        <w:adjustRightInd/>
        <w:spacing w:before="0" w:after="0"/>
        <w:ind w:firstLine="0"/>
        <w:jc w:val="left"/>
        <w:textAlignment w:val="auto"/>
        <w:rPr>
          <w:rFonts w:ascii="Arial Black" w:hAnsi="Arial Black"/>
          <w:b/>
          <w:caps/>
          <w:kern w:val="28"/>
        </w:rPr>
      </w:pPr>
      <w:r w:rsidRPr="00A365B4">
        <w:rPr>
          <w:rFonts w:ascii="Arial Black" w:hAnsi="Arial Black"/>
          <w:b/>
          <w:caps/>
          <w:kern w:val="28"/>
        </w:rPr>
        <w:br w:type="page"/>
      </w:r>
    </w:p>
    <w:p w:rsidR="003D1DCE" w:rsidRPr="00A365B4" w:rsidRDefault="00EB64E3" w:rsidP="00AF19DD">
      <w:pPr>
        <w:ind w:firstLine="0"/>
        <w:jc w:val="center"/>
        <w:outlineLvl w:val="0"/>
        <w:rPr>
          <w:rFonts w:ascii="Arial Black" w:hAnsi="Arial Black"/>
          <w:b/>
          <w:caps/>
          <w:kern w:val="28"/>
        </w:rPr>
      </w:pPr>
      <w:bookmarkStart w:id="16" w:name="_Toc361392600"/>
      <w:bookmarkStart w:id="17" w:name="_Toc365893273"/>
      <w:bookmarkStart w:id="18" w:name="_Toc374440911"/>
      <w:bookmarkStart w:id="19" w:name="_Toc71268448"/>
      <w:bookmarkStart w:id="20" w:name="_Toc71711184"/>
      <w:r w:rsidRPr="00A365B4">
        <w:rPr>
          <w:rFonts w:ascii="Arial Black" w:hAnsi="Arial Black"/>
          <w:b/>
          <w:caps/>
          <w:kern w:val="28"/>
        </w:rPr>
        <w:lastRenderedPageBreak/>
        <w:t>Содержание</w:t>
      </w:r>
      <w:bookmarkEnd w:id="0"/>
      <w:bookmarkEnd w:id="16"/>
      <w:bookmarkEnd w:id="17"/>
      <w:bookmarkEnd w:id="18"/>
      <w:bookmarkEnd w:id="19"/>
      <w:bookmarkEnd w:id="20"/>
    </w:p>
    <w:p w:rsidR="003D1DCE" w:rsidRPr="00A365B4" w:rsidRDefault="003D1DCE" w:rsidP="003D1DCE">
      <w:pPr>
        <w:ind w:firstLine="0"/>
        <w:jc w:val="center"/>
        <w:rPr>
          <w:rFonts w:ascii="Arial Black" w:hAnsi="Arial Black"/>
          <w:b/>
          <w:caps/>
          <w:kern w:val="28"/>
        </w:rPr>
      </w:pPr>
    </w:p>
    <w:p w:rsidR="00EA079F" w:rsidRPr="00A365B4" w:rsidRDefault="002C28B4">
      <w:pPr>
        <w:pStyle w:val="17"/>
        <w:rPr>
          <w:rFonts w:asciiTheme="minorHAnsi" w:eastAsiaTheme="minorEastAsia" w:hAnsiTheme="minorHAnsi" w:cstheme="minorBidi"/>
          <w:b w:val="0"/>
          <w:bCs w:val="0"/>
          <w:iCs w:val="0"/>
          <w:spacing w:val="0"/>
          <w:sz w:val="22"/>
          <w:szCs w:val="22"/>
          <w:lang w:eastAsia="ru-RU"/>
        </w:rPr>
      </w:pPr>
      <w:r w:rsidRPr="00A365B4">
        <w:rPr>
          <w:rStyle w:val="afff7"/>
          <w:rFonts w:ascii="Arial" w:hAnsi="Arial" w:cs="Arial"/>
          <w:b w:val="0"/>
          <w:color w:val="auto"/>
          <w:u w:val="none"/>
        </w:rPr>
        <w:fldChar w:fldCharType="begin"/>
      </w:r>
      <w:r w:rsidR="007778C7" w:rsidRPr="00A365B4">
        <w:rPr>
          <w:rStyle w:val="afff7"/>
          <w:rFonts w:ascii="Arial" w:hAnsi="Arial" w:cs="Arial"/>
          <w:b w:val="0"/>
          <w:color w:val="auto"/>
          <w:u w:val="none"/>
        </w:rPr>
        <w:instrText xml:space="preserve"> TOC \o "1-3" \h \z \u </w:instrText>
      </w:r>
      <w:r w:rsidRPr="00A365B4">
        <w:rPr>
          <w:rStyle w:val="afff7"/>
          <w:rFonts w:ascii="Arial" w:hAnsi="Arial" w:cs="Arial"/>
          <w:b w:val="0"/>
          <w:color w:val="auto"/>
          <w:u w:val="none"/>
        </w:rPr>
        <w:fldChar w:fldCharType="separate"/>
      </w:r>
      <w:hyperlink w:anchor="_Toc71711184" w:history="1">
        <w:r w:rsidR="00EA079F" w:rsidRPr="00A365B4">
          <w:rPr>
            <w:rStyle w:val="afff7"/>
            <w:rFonts w:ascii="Arial Black" w:hAnsi="Arial Black"/>
            <w:caps/>
            <w:kern w:val="28"/>
          </w:rPr>
          <w:t>Содержание</w:t>
        </w:r>
        <w:r w:rsidR="00EA079F" w:rsidRPr="00A365B4">
          <w:rPr>
            <w:webHidden/>
          </w:rPr>
          <w:tab/>
        </w:r>
        <w:r w:rsidR="00EA079F" w:rsidRPr="00A365B4">
          <w:rPr>
            <w:webHidden/>
          </w:rPr>
          <w:fldChar w:fldCharType="begin"/>
        </w:r>
        <w:r w:rsidR="00EA079F" w:rsidRPr="00A365B4">
          <w:rPr>
            <w:webHidden/>
          </w:rPr>
          <w:instrText xml:space="preserve"> PAGEREF _Toc71711184 \h </w:instrText>
        </w:r>
        <w:r w:rsidR="00EA079F" w:rsidRPr="00A365B4">
          <w:rPr>
            <w:webHidden/>
          </w:rPr>
        </w:r>
        <w:r w:rsidR="00EA079F" w:rsidRPr="00A365B4">
          <w:rPr>
            <w:webHidden/>
          </w:rPr>
          <w:fldChar w:fldCharType="separate"/>
        </w:r>
        <w:r w:rsidR="00EA079F" w:rsidRPr="00A365B4">
          <w:rPr>
            <w:webHidden/>
          </w:rPr>
          <w:t>3</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85" w:history="1">
        <w:r w:rsidR="00EA079F" w:rsidRPr="00A365B4">
          <w:rPr>
            <w:rStyle w:val="afff7"/>
            <w:rFonts w:ascii="Arial Black" w:hAnsi="Arial Black"/>
            <w:caps/>
            <w:kern w:val="28"/>
          </w:rPr>
          <w:t>Перечень таблиц</w:t>
        </w:r>
        <w:r w:rsidR="00EA079F" w:rsidRPr="00A365B4">
          <w:rPr>
            <w:webHidden/>
          </w:rPr>
          <w:tab/>
        </w:r>
        <w:r w:rsidR="00EA079F" w:rsidRPr="00A365B4">
          <w:rPr>
            <w:webHidden/>
          </w:rPr>
          <w:fldChar w:fldCharType="begin"/>
        </w:r>
        <w:r w:rsidR="00EA079F" w:rsidRPr="00A365B4">
          <w:rPr>
            <w:webHidden/>
          </w:rPr>
          <w:instrText xml:space="preserve"> PAGEREF _Toc71711185 \h </w:instrText>
        </w:r>
        <w:r w:rsidR="00EA079F" w:rsidRPr="00A365B4">
          <w:rPr>
            <w:webHidden/>
          </w:rPr>
        </w:r>
        <w:r w:rsidR="00EA079F" w:rsidRPr="00A365B4">
          <w:rPr>
            <w:webHidden/>
          </w:rPr>
          <w:fldChar w:fldCharType="separate"/>
        </w:r>
        <w:r w:rsidR="00EA079F" w:rsidRPr="00A365B4">
          <w:rPr>
            <w:webHidden/>
          </w:rPr>
          <w:t>4</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86" w:history="1">
        <w:r w:rsidR="00EA079F" w:rsidRPr="00A365B4">
          <w:rPr>
            <w:rStyle w:val="afff7"/>
            <w:rFonts w:ascii="Arial Black" w:hAnsi="Arial Black"/>
            <w:caps/>
            <w:kern w:val="28"/>
          </w:rPr>
          <w:t>Перечень рисунков</w:t>
        </w:r>
        <w:r w:rsidR="00EA079F" w:rsidRPr="00A365B4">
          <w:rPr>
            <w:webHidden/>
          </w:rPr>
          <w:tab/>
        </w:r>
        <w:r w:rsidR="00EA079F" w:rsidRPr="00A365B4">
          <w:rPr>
            <w:webHidden/>
          </w:rPr>
          <w:fldChar w:fldCharType="begin"/>
        </w:r>
        <w:r w:rsidR="00EA079F" w:rsidRPr="00A365B4">
          <w:rPr>
            <w:webHidden/>
          </w:rPr>
          <w:instrText xml:space="preserve"> PAGEREF _Toc71711186 \h </w:instrText>
        </w:r>
        <w:r w:rsidR="00EA079F" w:rsidRPr="00A365B4">
          <w:rPr>
            <w:webHidden/>
          </w:rPr>
        </w:r>
        <w:r w:rsidR="00EA079F" w:rsidRPr="00A365B4">
          <w:rPr>
            <w:webHidden/>
          </w:rPr>
          <w:fldChar w:fldCharType="separate"/>
        </w:r>
        <w:r w:rsidR="00EA079F" w:rsidRPr="00A365B4">
          <w:rPr>
            <w:webHidden/>
          </w:rPr>
          <w:t>5</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87" w:history="1">
        <w:r w:rsidR="00EA079F" w:rsidRPr="00A365B4">
          <w:rPr>
            <w:rStyle w:val="afff7"/>
          </w:rPr>
          <w:t>1.</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Общие положения</w:t>
        </w:r>
        <w:r w:rsidR="00EA079F" w:rsidRPr="00A365B4">
          <w:rPr>
            <w:webHidden/>
          </w:rPr>
          <w:tab/>
        </w:r>
        <w:r w:rsidR="00EA079F" w:rsidRPr="00A365B4">
          <w:rPr>
            <w:webHidden/>
          </w:rPr>
          <w:fldChar w:fldCharType="begin"/>
        </w:r>
        <w:r w:rsidR="00EA079F" w:rsidRPr="00A365B4">
          <w:rPr>
            <w:webHidden/>
          </w:rPr>
          <w:instrText xml:space="preserve"> PAGEREF _Toc71711187 \h </w:instrText>
        </w:r>
        <w:r w:rsidR="00EA079F" w:rsidRPr="00A365B4">
          <w:rPr>
            <w:webHidden/>
          </w:rPr>
        </w:r>
        <w:r w:rsidR="00EA079F" w:rsidRPr="00A365B4">
          <w:rPr>
            <w:webHidden/>
          </w:rPr>
          <w:fldChar w:fldCharType="separate"/>
        </w:r>
        <w:r w:rsidR="00EA079F" w:rsidRPr="00A365B4">
          <w:rPr>
            <w:webHidden/>
          </w:rPr>
          <w:t>6</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88" w:history="1">
        <w:r w:rsidR="00EA079F" w:rsidRPr="00A365B4">
          <w:rPr>
            <w:rStyle w:val="afff7"/>
            <w:rFonts w:eastAsia="Arial Black" w:cs="Arial Black"/>
          </w:rPr>
          <w:t>2.</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Fonts w:eastAsia="Arial Black" w:cs="Arial Black"/>
          </w:rPr>
          <w:t>Нормативно-методическая база для проведения расчетов</w:t>
        </w:r>
        <w:r w:rsidR="00EA079F" w:rsidRPr="00A365B4">
          <w:rPr>
            <w:webHidden/>
          </w:rPr>
          <w:tab/>
        </w:r>
        <w:r w:rsidR="00EA079F" w:rsidRPr="00A365B4">
          <w:rPr>
            <w:webHidden/>
          </w:rPr>
          <w:fldChar w:fldCharType="begin"/>
        </w:r>
        <w:r w:rsidR="00EA079F" w:rsidRPr="00A365B4">
          <w:rPr>
            <w:webHidden/>
          </w:rPr>
          <w:instrText xml:space="preserve"> PAGEREF _Toc71711188 \h </w:instrText>
        </w:r>
        <w:r w:rsidR="00EA079F" w:rsidRPr="00A365B4">
          <w:rPr>
            <w:webHidden/>
          </w:rPr>
        </w:r>
        <w:r w:rsidR="00EA079F" w:rsidRPr="00A365B4">
          <w:rPr>
            <w:webHidden/>
          </w:rPr>
          <w:fldChar w:fldCharType="separate"/>
        </w:r>
        <w:r w:rsidR="00EA079F" w:rsidRPr="00A365B4">
          <w:rPr>
            <w:webHidden/>
          </w:rPr>
          <w:t>10</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89" w:history="1">
        <w:r w:rsidR="00EA079F" w:rsidRPr="00A365B4">
          <w:rPr>
            <w:rStyle w:val="afff7"/>
          </w:rPr>
          <w:t>3.</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Макроэкономические параметры</w:t>
        </w:r>
        <w:r w:rsidR="00EA079F" w:rsidRPr="00A365B4">
          <w:rPr>
            <w:webHidden/>
          </w:rPr>
          <w:tab/>
        </w:r>
        <w:r w:rsidR="00EA079F" w:rsidRPr="00A365B4">
          <w:rPr>
            <w:webHidden/>
          </w:rPr>
          <w:fldChar w:fldCharType="begin"/>
        </w:r>
        <w:r w:rsidR="00EA079F" w:rsidRPr="00A365B4">
          <w:rPr>
            <w:webHidden/>
          </w:rPr>
          <w:instrText xml:space="preserve"> PAGEREF _Toc71711189 \h </w:instrText>
        </w:r>
        <w:r w:rsidR="00EA079F" w:rsidRPr="00A365B4">
          <w:rPr>
            <w:webHidden/>
          </w:rPr>
        </w:r>
        <w:r w:rsidR="00EA079F" w:rsidRPr="00A365B4">
          <w:rPr>
            <w:webHidden/>
          </w:rPr>
          <w:fldChar w:fldCharType="separate"/>
        </w:r>
        <w:r w:rsidR="00EA079F" w:rsidRPr="00A365B4">
          <w:rPr>
            <w:webHidden/>
          </w:rPr>
          <w:t>11</w:t>
        </w:r>
        <w:r w:rsidR="00EA079F" w:rsidRPr="00A365B4">
          <w:rPr>
            <w:webHidden/>
          </w:rPr>
          <w:fldChar w:fldCharType="end"/>
        </w:r>
      </w:hyperlink>
    </w:p>
    <w:p w:rsidR="00EA079F" w:rsidRPr="00A365B4" w:rsidRDefault="00B67864">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0" w:history="1">
        <w:r w:rsidR="00EA079F" w:rsidRPr="00A365B4">
          <w:rPr>
            <w:rStyle w:val="afff7"/>
            <w:noProof/>
          </w:rPr>
          <w:t>3.1.</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Сроки реализации</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_Toc71711190 \h </w:instrText>
        </w:r>
        <w:r w:rsidR="00EA079F" w:rsidRPr="00A365B4">
          <w:rPr>
            <w:noProof/>
            <w:webHidden/>
          </w:rPr>
        </w:r>
        <w:r w:rsidR="00EA079F" w:rsidRPr="00A365B4">
          <w:rPr>
            <w:noProof/>
            <w:webHidden/>
          </w:rPr>
          <w:fldChar w:fldCharType="separate"/>
        </w:r>
        <w:r w:rsidR="00EA079F" w:rsidRPr="00A365B4">
          <w:rPr>
            <w:noProof/>
            <w:webHidden/>
          </w:rPr>
          <w:t>11</w:t>
        </w:r>
        <w:r w:rsidR="00EA079F" w:rsidRPr="00A365B4">
          <w:rPr>
            <w:noProof/>
            <w:webHidden/>
          </w:rPr>
          <w:fldChar w:fldCharType="end"/>
        </w:r>
      </w:hyperlink>
    </w:p>
    <w:p w:rsidR="00EA079F" w:rsidRPr="00A365B4" w:rsidRDefault="00B67864">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1" w:history="1">
        <w:r w:rsidR="00EA079F" w:rsidRPr="00A365B4">
          <w:rPr>
            <w:rStyle w:val="afff7"/>
            <w:noProof/>
          </w:rPr>
          <w:t>3.2.</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Официальные источники</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_Toc71711191 \h </w:instrText>
        </w:r>
        <w:r w:rsidR="00EA079F" w:rsidRPr="00A365B4">
          <w:rPr>
            <w:noProof/>
            <w:webHidden/>
          </w:rPr>
        </w:r>
        <w:r w:rsidR="00EA079F" w:rsidRPr="00A365B4">
          <w:rPr>
            <w:noProof/>
            <w:webHidden/>
          </w:rPr>
          <w:fldChar w:fldCharType="separate"/>
        </w:r>
        <w:r w:rsidR="00EA079F" w:rsidRPr="00A365B4">
          <w:rPr>
            <w:noProof/>
            <w:webHidden/>
          </w:rPr>
          <w:t>11</w:t>
        </w:r>
        <w:r w:rsidR="00EA079F" w:rsidRPr="00A365B4">
          <w:rPr>
            <w:noProof/>
            <w:webHidden/>
          </w:rPr>
          <w:fldChar w:fldCharType="end"/>
        </w:r>
      </w:hyperlink>
    </w:p>
    <w:p w:rsidR="00EA079F" w:rsidRPr="00A365B4" w:rsidRDefault="00B67864">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2" w:history="1">
        <w:r w:rsidR="00EA079F" w:rsidRPr="00A365B4">
          <w:rPr>
            <w:rStyle w:val="afff7"/>
            <w:noProof/>
          </w:rPr>
          <w:t>3.3.</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Применение индексов-дефляторов</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_Toc71711192 \h </w:instrText>
        </w:r>
        <w:r w:rsidR="00EA079F" w:rsidRPr="00A365B4">
          <w:rPr>
            <w:noProof/>
            <w:webHidden/>
          </w:rPr>
        </w:r>
        <w:r w:rsidR="00EA079F" w:rsidRPr="00A365B4">
          <w:rPr>
            <w:noProof/>
            <w:webHidden/>
          </w:rPr>
          <w:fldChar w:fldCharType="separate"/>
        </w:r>
        <w:r w:rsidR="00EA079F" w:rsidRPr="00A365B4">
          <w:rPr>
            <w:noProof/>
            <w:webHidden/>
          </w:rPr>
          <w:t>13</w:t>
        </w:r>
        <w:r w:rsidR="00EA079F" w:rsidRPr="00A365B4">
          <w:rPr>
            <w:noProof/>
            <w:webHidden/>
          </w:rPr>
          <w:fldChar w:fldCharType="end"/>
        </w:r>
      </w:hyperlink>
    </w:p>
    <w:p w:rsidR="00EA079F" w:rsidRPr="00A365B4" w:rsidRDefault="00B67864">
      <w:pPr>
        <w:pStyle w:val="29"/>
        <w:tabs>
          <w:tab w:val="left" w:pos="1540"/>
          <w:tab w:val="right" w:leader="dot" w:pos="9061"/>
        </w:tabs>
        <w:rPr>
          <w:rFonts w:asciiTheme="minorHAnsi" w:eastAsiaTheme="minorEastAsia" w:hAnsiTheme="minorHAnsi" w:cstheme="minorBidi"/>
          <w:b w:val="0"/>
          <w:bCs w:val="0"/>
          <w:noProof/>
          <w:spacing w:val="0"/>
          <w:lang w:eastAsia="ru-RU"/>
        </w:rPr>
      </w:pPr>
      <w:hyperlink w:anchor="_Toc71711193" w:history="1">
        <w:r w:rsidR="00EA079F" w:rsidRPr="00A365B4">
          <w:rPr>
            <w:rStyle w:val="afff7"/>
            <w:noProof/>
          </w:rPr>
          <w:t>3.4.</w:t>
        </w:r>
        <w:r w:rsidR="00EA079F" w:rsidRPr="00A365B4">
          <w:rPr>
            <w:rFonts w:asciiTheme="minorHAnsi" w:eastAsiaTheme="minorEastAsia" w:hAnsiTheme="minorHAnsi" w:cstheme="minorBidi"/>
            <w:b w:val="0"/>
            <w:bCs w:val="0"/>
            <w:noProof/>
            <w:spacing w:val="0"/>
            <w:lang w:eastAsia="ru-RU"/>
          </w:rPr>
          <w:tab/>
        </w:r>
        <w:r w:rsidR="00EA079F" w:rsidRPr="00A365B4">
          <w:rPr>
            <w:rStyle w:val="afff7"/>
            <w:noProof/>
          </w:rPr>
          <w:t>Ставка дисконтирования</w:t>
        </w:r>
        <w:r w:rsidR="00EA079F" w:rsidRPr="00A365B4">
          <w:rPr>
            <w:noProof/>
            <w:webHidden/>
          </w:rPr>
          <w:tab/>
        </w:r>
        <w:r w:rsidR="00EA079F" w:rsidRPr="00A365B4">
          <w:rPr>
            <w:noProof/>
            <w:webHidden/>
          </w:rPr>
          <w:fldChar w:fldCharType="begin"/>
        </w:r>
        <w:r w:rsidR="00EA079F" w:rsidRPr="00A365B4">
          <w:rPr>
            <w:noProof/>
            <w:webHidden/>
          </w:rPr>
          <w:instrText xml:space="preserve"> PAGEREF _Toc71711193 \h </w:instrText>
        </w:r>
        <w:r w:rsidR="00EA079F" w:rsidRPr="00A365B4">
          <w:rPr>
            <w:noProof/>
            <w:webHidden/>
          </w:rPr>
        </w:r>
        <w:r w:rsidR="00EA079F" w:rsidRPr="00A365B4">
          <w:rPr>
            <w:noProof/>
            <w:webHidden/>
          </w:rPr>
          <w:fldChar w:fldCharType="separate"/>
        </w:r>
        <w:r w:rsidR="00EA079F" w:rsidRPr="00A365B4">
          <w:rPr>
            <w:noProof/>
            <w:webHidden/>
          </w:rPr>
          <w:t>14</w:t>
        </w:r>
        <w:r w:rsidR="00EA079F" w:rsidRPr="00A365B4">
          <w:rPr>
            <w:noProof/>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94" w:history="1">
        <w:r w:rsidR="00EA079F" w:rsidRPr="00A365B4">
          <w:rPr>
            <w:rStyle w:val="afff7"/>
          </w:rPr>
          <w:t>4.</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A079F" w:rsidRPr="00A365B4">
          <w:rPr>
            <w:webHidden/>
          </w:rPr>
          <w:tab/>
        </w:r>
        <w:r w:rsidR="00EA079F" w:rsidRPr="00A365B4">
          <w:rPr>
            <w:webHidden/>
          </w:rPr>
          <w:fldChar w:fldCharType="begin"/>
        </w:r>
        <w:r w:rsidR="00EA079F" w:rsidRPr="00A365B4">
          <w:rPr>
            <w:webHidden/>
          </w:rPr>
          <w:instrText xml:space="preserve"> PAGEREF _Toc71711194 \h </w:instrText>
        </w:r>
        <w:r w:rsidR="00EA079F" w:rsidRPr="00A365B4">
          <w:rPr>
            <w:webHidden/>
          </w:rPr>
        </w:r>
        <w:r w:rsidR="00EA079F" w:rsidRPr="00A365B4">
          <w:rPr>
            <w:webHidden/>
          </w:rPr>
          <w:fldChar w:fldCharType="separate"/>
        </w:r>
        <w:r w:rsidR="00EA079F" w:rsidRPr="00A365B4">
          <w:rPr>
            <w:webHidden/>
          </w:rPr>
          <w:t>1</w:t>
        </w:r>
        <w:r w:rsidR="000B1D75" w:rsidRPr="00A365B4">
          <w:rPr>
            <w:webHidden/>
            <w:lang w:val="en-US"/>
          </w:rPr>
          <w:t>6</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95" w:history="1">
        <w:r w:rsidR="00EA079F" w:rsidRPr="00A365B4">
          <w:rPr>
            <w:rStyle w:val="afff7"/>
          </w:rPr>
          <w:t>5.</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Оценка эффективности инвестиций</w:t>
        </w:r>
        <w:r w:rsidR="00EA079F" w:rsidRPr="00A365B4">
          <w:rPr>
            <w:webHidden/>
          </w:rPr>
          <w:tab/>
        </w:r>
        <w:r w:rsidR="00EA079F" w:rsidRPr="00A365B4">
          <w:rPr>
            <w:webHidden/>
          </w:rPr>
          <w:fldChar w:fldCharType="begin"/>
        </w:r>
        <w:r w:rsidR="00EA079F" w:rsidRPr="00A365B4">
          <w:rPr>
            <w:webHidden/>
          </w:rPr>
          <w:instrText xml:space="preserve"> PAGEREF _Toc71711195 \h </w:instrText>
        </w:r>
        <w:r w:rsidR="00EA079F" w:rsidRPr="00A365B4">
          <w:rPr>
            <w:webHidden/>
          </w:rPr>
        </w:r>
        <w:r w:rsidR="00EA079F" w:rsidRPr="00A365B4">
          <w:rPr>
            <w:webHidden/>
          </w:rPr>
          <w:fldChar w:fldCharType="separate"/>
        </w:r>
        <w:r w:rsidR="00EA079F" w:rsidRPr="00A365B4">
          <w:rPr>
            <w:webHidden/>
          </w:rPr>
          <w:t>1</w:t>
        </w:r>
        <w:r w:rsidR="000B1D75" w:rsidRPr="00A365B4">
          <w:rPr>
            <w:webHidden/>
            <w:lang w:val="en-US"/>
          </w:rPr>
          <w:t>9</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96" w:history="1">
        <w:r w:rsidR="00EA079F" w:rsidRPr="00A365B4">
          <w:rPr>
            <w:rStyle w:val="afff7"/>
          </w:rPr>
          <w:t>6.</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Предложения по источникам инвестиций, обеспечивающих финансовые потребности для реализации проектов схемы теплоснабжения</w:t>
        </w:r>
        <w:r w:rsidR="00EA079F" w:rsidRPr="00A365B4">
          <w:rPr>
            <w:webHidden/>
          </w:rPr>
          <w:tab/>
        </w:r>
        <w:r w:rsidR="000B1D75" w:rsidRPr="00A365B4">
          <w:rPr>
            <w:webHidden/>
            <w:lang w:val="en-US"/>
          </w:rPr>
          <w:t>20</w:t>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97" w:history="1">
        <w:r w:rsidR="00EA079F" w:rsidRPr="00A365B4">
          <w:rPr>
            <w:rStyle w:val="afff7"/>
          </w:rPr>
          <w:t>7.</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Расчет ценовых последствий для потребителей при реализации проектов по строительству, реконструкции и техническому перевооружению</w:t>
        </w:r>
        <w:r w:rsidR="00EA079F" w:rsidRPr="00A365B4">
          <w:rPr>
            <w:webHidden/>
          </w:rPr>
          <w:tab/>
        </w:r>
        <w:r w:rsidR="00EA079F" w:rsidRPr="00A365B4">
          <w:rPr>
            <w:webHidden/>
          </w:rPr>
          <w:fldChar w:fldCharType="begin"/>
        </w:r>
        <w:r w:rsidR="00EA079F" w:rsidRPr="00A365B4">
          <w:rPr>
            <w:webHidden/>
          </w:rPr>
          <w:instrText xml:space="preserve"> PAGEREF _Toc71711197 \h </w:instrText>
        </w:r>
        <w:r w:rsidR="00EA079F" w:rsidRPr="00A365B4">
          <w:rPr>
            <w:webHidden/>
          </w:rPr>
        </w:r>
        <w:r w:rsidR="00EA079F" w:rsidRPr="00A365B4">
          <w:rPr>
            <w:webHidden/>
          </w:rPr>
          <w:fldChar w:fldCharType="separate"/>
        </w:r>
        <w:r w:rsidR="00EA079F" w:rsidRPr="00A365B4">
          <w:rPr>
            <w:webHidden/>
          </w:rPr>
          <w:t>2</w:t>
        </w:r>
        <w:r w:rsidR="000B1D75" w:rsidRPr="00A365B4">
          <w:rPr>
            <w:webHidden/>
            <w:lang w:val="en-US"/>
          </w:rPr>
          <w:t>2</w:t>
        </w:r>
        <w:r w:rsidR="00EA079F" w:rsidRPr="00A365B4">
          <w:rPr>
            <w:webHidden/>
          </w:rPr>
          <w:fldChar w:fldCharType="end"/>
        </w:r>
      </w:hyperlink>
    </w:p>
    <w:p w:rsidR="00EA079F" w:rsidRPr="00A365B4" w:rsidRDefault="00B67864">
      <w:pPr>
        <w:pStyle w:val="17"/>
        <w:rPr>
          <w:rFonts w:asciiTheme="minorHAnsi" w:eastAsiaTheme="minorEastAsia" w:hAnsiTheme="minorHAnsi" w:cstheme="minorBidi"/>
          <w:b w:val="0"/>
          <w:bCs w:val="0"/>
          <w:iCs w:val="0"/>
          <w:spacing w:val="0"/>
          <w:sz w:val="22"/>
          <w:szCs w:val="22"/>
          <w:lang w:eastAsia="ru-RU"/>
        </w:rPr>
      </w:pPr>
      <w:hyperlink w:anchor="_Toc71711198" w:history="1">
        <w:r w:rsidR="00EA079F" w:rsidRPr="00A365B4">
          <w:rPr>
            <w:rStyle w:val="afff7"/>
          </w:rPr>
          <w:t>8.</w:t>
        </w:r>
        <w:r w:rsidR="00EA079F" w:rsidRPr="00A365B4">
          <w:rPr>
            <w:rFonts w:asciiTheme="minorHAnsi" w:eastAsiaTheme="minorEastAsia" w:hAnsiTheme="minorHAnsi" w:cstheme="minorBidi"/>
            <w:b w:val="0"/>
            <w:bCs w:val="0"/>
            <w:iCs w:val="0"/>
            <w:spacing w:val="0"/>
            <w:sz w:val="22"/>
            <w:szCs w:val="22"/>
            <w:lang w:eastAsia="ru-RU"/>
          </w:rPr>
          <w:tab/>
        </w:r>
        <w:r w:rsidR="00EA079F" w:rsidRPr="00A365B4">
          <w:rPr>
            <w:rStyle w:val="afff7"/>
          </w:rPr>
          <w:t>Инвестиционные программы по техническому перевооружению и модернизации источников теплоснабжения и тепловых сетей Муниципального образования город калуга</w:t>
        </w:r>
        <w:r w:rsidR="00EA079F" w:rsidRPr="00A365B4">
          <w:rPr>
            <w:webHidden/>
          </w:rPr>
          <w:tab/>
        </w:r>
        <w:r w:rsidR="00EA079F" w:rsidRPr="00A365B4">
          <w:rPr>
            <w:webHidden/>
          </w:rPr>
          <w:fldChar w:fldCharType="begin"/>
        </w:r>
        <w:r w:rsidR="00EA079F" w:rsidRPr="00A365B4">
          <w:rPr>
            <w:webHidden/>
          </w:rPr>
          <w:instrText xml:space="preserve"> PAGEREF _Toc71711198 \h </w:instrText>
        </w:r>
        <w:r w:rsidR="00EA079F" w:rsidRPr="00A365B4">
          <w:rPr>
            <w:webHidden/>
          </w:rPr>
        </w:r>
        <w:r w:rsidR="00EA079F" w:rsidRPr="00A365B4">
          <w:rPr>
            <w:webHidden/>
          </w:rPr>
          <w:fldChar w:fldCharType="separate"/>
        </w:r>
        <w:r w:rsidR="00EA079F" w:rsidRPr="00A365B4">
          <w:rPr>
            <w:webHidden/>
          </w:rPr>
          <w:t>2</w:t>
        </w:r>
        <w:r w:rsidR="000B1D75" w:rsidRPr="00A365B4">
          <w:rPr>
            <w:webHidden/>
            <w:lang w:val="en-US"/>
          </w:rPr>
          <w:t>4</w:t>
        </w:r>
        <w:r w:rsidR="00EA079F" w:rsidRPr="00A365B4">
          <w:rPr>
            <w:webHidden/>
          </w:rPr>
          <w:fldChar w:fldCharType="end"/>
        </w:r>
      </w:hyperlink>
    </w:p>
    <w:p w:rsidR="003D1DCE" w:rsidRPr="00A365B4" w:rsidRDefault="002C28B4" w:rsidP="00E6364A">
      <w:pPr>
        <w:pStyle w:val="17"/>
        <w:tabs>
          <w:tab w:val="clear" w:pos="1100"/>
          <w:tab w:val="left" w:pos="567"/>
        </w:tabs>
        <w:spacing w:before="0"/>
        <w:ind w:firstLine="0"/>
        <w:jc w:val="both"/>
        <w:rPr>
          <w:rFonts w:ascii="Arial Black" w:hAnsi="Arial Black"/>
          <w:b w:val="0"/>
          <w:caps/>
          <w:kern w:val="28"/>
        </w:rPr>
      </w:pPr>
      <w:r w:rsidRPr="00A365B4">
        <w:rPr>
          <w:rStyle w:val="afff7"/>
          <w:rFonts w:ascii="Arial" w:hAnsi="Arial" w:cs="Arial"/>
          <w:b w:val="0"/>
          <w:color w:val="auto"/>
          <w:u w:val="none"/>
        </w:rPr>
        <w:fldChar w:fldCharType="end"/>
      </w:r>
      <w:r w:rsidR="003D1DCE" w:rsidRPr="00A365B4">
        <w:rPr>
          <w:rFonts w:ascii="Arial" w:hAnsi="Arial" w:cs="Arial"/>
          <w:b w:val="0"/>
          <w:caps/>
          <w:kern w:val="28"/>
          <w:sz w:val="22"/>
          <w:szCs w:val="22"/>
        </w:rPr>
        <w:br w:type="page"/>
      </w:r>
    </w:p>
    <w:p w:rsidR="002B18C7" w:rsidRPr="00A365B4" w:rsidRDefault="002B18C7" w:rsidP="00AF19DD">
      <w:pPr>
        <w:ind w:firstLine="0"/>
        <w:jc w:val="center"/>
        <w:outlineLvl w:val="0"/>
        <w:rPr>
          <w:rFonts w:ascii="Arial Black" w:hAnsi="Arial Black"/>
          <w:b/>
          <w:caps/>
          <w:kern w:val="28"/>
        </w:rPr>
      </w:pPr>
      <w:bookmarkStart w:id="21" w:name="_Toc361392601"/>
      <w:bookmarkStart w:id="22" w:name="_Toc71711185"/>
      <w:r w:rsidRPr="00A365B4">
        <w:rPr>
          <w:rFonts w:ascii="Arial Black" w:hAnsi="Arial Black"/>
          <w:b/>
          <w:caps/>
          <w:kern w:val="28"/>
        </w:rPr>
        <w:lastRenderedPageBreak/>
        <w:t>Перечень таблиц</w:t>
      </w:r>
      <w:bookmarkEnd w:id="21"/>
      <w:bookmarkEnd w:id="22"/>
    </w:p>
    <w:p w:rsidR="00CF4D63" w:rsidRPr="00A365B4" w:rsidRDefault="002C28B4">
      <w:pPr>
        <w:pStyle w:val="affb"/>
        <w:tabs>
          <w:tab w:val="right" w:leader="dot" w:pos="9061"/>
        </w:tabs>
        <w:rPr>
          <w:rFonts w:ascii="Arial" w:eastAsiaTheme="minorEastAsia" w:hAnsi="Arial" w:cs="Arial"/>
          <w:i w:val="0"/>
          <w:iCs w:val="0"/>
          <w:noProof/>
          <w:spacing w:val="0"/>
          <w:sz w:val="24"/>
          <w:szCs w:val="24"/>
          <w:lang w:val="ru-RU" w:eastAsia="ru-RU"/>
        </w:rPr>
      </w:pPr>
      <w:r w:rsidRPr="00A365B4">
        <w:rPr>
          <w:rFonts w:ascii="Arial" w:hAnsi="Arial" w:cs="Arial"/>
          <w:i w:val="0"/>
          <w:sz w:val="24"/>
          <w:szCs w:val="24"/>
        </w:rPr>
        <w:fldChar w:fldCharType="begin"/>
      </w:r>
      <w:r w:rsidR="002B18C7" w:rsidRPr="00A365B4">
        <w:rPr>
          <w:rFonts w:ascii="Arial" w:hAnsi="Arial" w:cs="Arial"/>
          <w:i w:val="0"/>
          <w:sz w:val="24"/>
          <w:szCs w:val="24"/>
        </w:rPr>
        <w:instrText xml:space="preserve"> TOC \h \z \c "Таблица" </w:instrText>
      </w:r>
      <w:r w:rsidRPr="00A365B4">
        <w:rPr>
          <w:rFonts w:ascii="Arial" w:hAnsi="Arial" w:cs="Arial"/>
          <w:i w:val="0"/>
          <w:sz w:val="24"/>
          <w:szCs w:val="24"/>
        </w:rPr>
        <w:fldChar w:fldCharType="separate"/>
      </w:r>
      <w:hyperlink w:anchor="_Toc71268462" w:history="1">
        <w:r w:rsidR="00CF4D63" w:rsidRPr="00A365B4">
          <w:rPr>
            <w:rStyle w:val="afff7"/>
            <w:rFonts w:ascii="Arial" w:eastAsia="Microsoft YaHei" w:hAnsi="Arial" w:cs="Arial"/>
            <w:i w:val="0"/>
            <w:noProof/>
            <w:sz w:val="24"/>
            <w:szCs w:val="24"/>
          </w:rPr>
          <w:t>Таблица 3.1. Прогнозные индексы, используемые для расчетов долгосрочных ценовых последствий, в % к предыдущему году</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_Toc71268462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12</w:t>
        </w:r>
        <w:r w:rsidR="00CF4D63" w:rsidRPr="00A365B4">
          <w:rPr>
            <w:rFonts w:ascii="Arial" w:hAnsi="Arial" w:cs="Arial"/>
            <w:i w:val="0"/>
            <w:noProof/>
            <w:webHidden/>
            <w:sz w:val="24"/>
            <w:szCs w:val="24"/>
          </w:rPr>
          <w:fldChar w:fldCharType="end"/>
        </w:r>
      </w:hyperlink>
    </w:p>
    <w:p w:rsidR="00CF4D63" w:rsidRPr="00A365B4" w:rsidRDefault="00B67864">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3" w:history="1">
        <w:r w:rsidR="00CF4D63" w:rsidRPr="00A365B4">
          <w:rPr>
            <w:rStyle w:val="afff7"/>
            <w:rFonts w:ascii="Arial" w:eastAsia="Microsoft YaHei" w:hAnsi="Arial" w:cs="Arial"/>
            <w:i w:val="0"/>
            <w:noProof/>
            <w:sz w:val="24"/>
            <w:szCs w:val="24"/>
          </w:rPr>
          <w:t>Таблица 3.2. Индексы-дефляторы цен производителей важнейших видов продукции и услуг</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_Toc71268463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12</w:t>
        </w:r>
        <w:r w:rsidR="00CF4D63" w:rsidRPr="00A365B4">
          <w:rPr>
            <w:rFonts w:ascii="Arial" w:hAnsi="Arial" w:cs="Arial"/>
            <w:i w:val="0"/>
            <w:noProof/>
            <w:webHidden/>
            <w:sz w:val="24"/>
            <w:szCs w:val="24"/>
          </w:rPr>
          <w:fldChar w:fldCharType="end"/>
        </w:r>
      </w:hyperlink>
    </w:p>
    <w:p w:rsidR="00CF4D63" w:rsidRPr="00A365B4" w:rsidRDefault="00B67864">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4" w:history="1">
        <w:r w:rsidR="00CF4D63" w:rsidRPr="00A365B4">
          <w:rPr>
            <w:rStyle w:val="afff7"/>
            <w:rFonts w:ascii="Arial" w:eastAsia="Microsoft YaHei" w:hAnsi="Arial" w:cs="Arial"/>
            <w:bCs/>
            <w:i w:val="0"/>
            <w:noProof/>
            <w:sz w:val="24"/>
            <w:szCs w:val="24"/>
          </w:rPr>
          <w:t>Таблица 4.1 – Капитальные затраты по группам проектов по развитию системы теплоснабжения (млн. руб. с учетом НДС в ценах соответствующих лет)</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_Toc71268464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7</w:t>
        </w:r>
        <w:r w:rsidR="00CF4D63" w:rsidRPr="00A365B4">
          <w:rPr>
            <w:rFonts w:ascii="Arial" w:hAnsi="Arial" w:cs="Arial"/>
            <w:i w:val="0"/>
            <w:noProof/>
            <w:webHidden/>
            <w:sz w:val="24"/>
            <w:szCs w:val="24"/>
          </w:rPr>
          <w:fldChar w:fldCharType="end"/>
        </w:r>
      </w:hyperlink>
    </w:p>
    <w:p w:rsidR="00CF4D63" w:rsidRPr="00A365B4" w:rsidRDefault="00B67864">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5" w:history="1">
        <w:r w:rsidR="00CF4D63" w:rsidRPr="00A365B4">
          <w:rPr>
            <w:rStyle w:val="afff7"/>
            <w:rFonts w:ascii="Arial" w:eastAsia="Microsoft YaHei" w:hAnsi="Arial" w:cs="Arial"/>
            <w:bCs/>
            <w:i w:val="0"/>
            <w:noProof/>
            <w:sz w:val="24"/>
            <w:szCs w:val="24"/>
          </w:rPr>
          <w:t>Таблица 4.2 – Капитальные затраты по группам проектов по развитию системы теплоснабжения (млн. руб. с учетом НДС в ценах 2013 года)</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_Toc71268465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8</w:t>
        </w:r>
        <w:r w:rsidR="00CF4D63" w:rsidRPr="00A365B4">
          <w:rPr>
            <w:rFonts w:ascii="Arial" w:hAnsi="Arial" w:cs="Arial"/>
            <w:i w:val="0"/>
            <w:noProof/>
            <w:webHidden/>
            <w:sz w:val="24"/>
            <w:szCs w:val="24"/>
          </w:rPr>
          <w:fldChar w:fldCharType="end"/>
        </w:r>
      </w:hyperlink>
    </w:p>
    <w:p w:rsidR="00CF4D63" w:rsidRPr="00A365B4" w:rsidRDefault="00B67864">
      <w:pPr>
        <w:pStyle w:val="affb"/>
        <w:tabs>
          <w:tab w:val="right" w:leader="dot" w:pos="9061"/>
        </w:tabs>
        <w:rPr>
          <w:rFonts w:ascii="Arial" w:eastAsiaTheme="minorEastAsia" w:hAnsi="Arial" w:cs="Arial"/>
          <w:i w:val="0"/>
          <w:iCs w:val="0"/>
          <w:noProof/>
          <w:spacing w:val="0"/>
          <w:sz w:val="24"/>
          <w:szCs w:val="24"/>
          <w:lang w:val="ru-RU" w:eastAsia="ru-RU"/>
        </w:rPr>
      </w:pPr>
      <w:hyperlink w:anchor="_Toc71268466" w:history="1">
        <w:r w:rsidR="00CF4D63" w:rsidRPr="00A365B4">
          <w:rPr>
            <w:rStyle w:val="afff7"/>
            <w:rFonts w:ascii="Arial" w:eastAsia="Microsoft YaHei" w:hAnsi="Arial" w:cs="Arial"/>
            <w:i w:val="0"/>
            <w:noProof/>
            <w:sz w:val="24"/>
            <w:szCs w:val="24"/>
          </w:rPr>
          <w:t>Таблица 5.1. Оценка эффективности проектов по развитию СЦТ города Калуги</w:t>
        </w:r>
        <w:r w:rsidR="00CF4D63" w:rsidRPr="00A365B4">
          <w:rPr>
            <w:rFonts w:ascii="Arial" w:hAnsi="Arial" w:cs="Arial"/>
            <w:i w:val="0"/>
            <w:noProof/>
            <w:webHidden/>
            <w:sz w:val="24"/>
            <w:szCs w:val="24"/>
          </w:rPr>
          <w:tab/>
        </w:r>
        <w:r w:rsidR="00CF4D63" w:rsidRPr="00A365B4">
          <w:rPr>
            <w:rFonts w:ascii="Arial" w:hAnsi="Arial" w:cs="Arial"/>
            <w:i w:val="0"/>
            <w:noProof/>
            <w:webHidden/>
            <w:sz w:val="24"/>
            <w:szCs w:val="24"/>
          </w:rPr>
          <w:fldChar w:fldCharType="begin"/>
        </w:r>
        <w:r w:rsidR="00CF4D63" w:rsidRPr="00A365B4">
          <w:rPr>
            <w:rFonts w:ascii="Arial" w:hAnsi="Arial" w:cs="Arial"/>
            <w:i w:val="0"/>
            <w:noProof/>
            <w:webHidden/>
            <w:sz w:val="24"/>
            <w:szCs w:val="24"/>
          </w:rPr>
          <w:instrText xml:space="preserve"> PAGEREF _Toc71268466 \h </w:instrText>
        </w:r>
        <w:r w:rsidR="00CF4D63" w:rsidRPr="00A365B4">
          <w:rPr>
            <w:rFonts w:ascii="Arial" w:hAnsi="Arial" w:cs="Arial"/>
            <w:i w:val="0"/>
            <w:noProof/>
            <w:webHidden/>
            <w:sz w:val="24"/>
            <w:szCs w:val="24"/>
          </w:rPr>
        </w:r>
        <w:r w:rsidR="00CF4D63" w:rsidRPr="00A365B4">
          <w:rPr>
            <w:rFonts w:ascii="Arial" w:hAnsi="Arial" w:cs="Arial"/>
            <w:i w:val="0"/>
            <w:noProof/>
            <w:webHidden/>
            <w:sz w:val="24"/>
            <w:szCs w:val="24"/>
          </w:rPr>
          <w:fldChar w:fldCharType="separate"/>
        </w:r>
        <w:r w:rsidR="00CF4D63" w:rsidRPr="00A365B4">
          <w:rPr>
            <w:rFonts w:ascii="Arial" w:hAnsi="Arial" w:cs="Arial"/>
            <w:i w:val="0"/>
            <w:noProof/>
            <w:webHidden/>
            <w:sz w:val="24"/>
            <w:szCs w:val="24"/>
          </w:rPr>
          <w:t>1</w:t>
        </w:r>
        <w:r w:rsidR="000B1D75" w:rsidRPr="00A365B4">
          <w:rPr>
            <w:rFonts w:ascii="Arial" w:hAnsi="Arial" w:cs="Arial"/>
            <w:i w:val="0"/>
            <w:noProof/>
            <w:webHidden/>
            <w:sz w:val="24"/>
            <w:szCs w:val="24"/>
          </w:rPr>
          <w:t>9</w:t>
        </w:r>
        <w:r w:rsidR="00CF4D63" w:rsidRPr="00A365B4">
          <w:rPr>
            <w:rFonts w:ascii="Arial" w:hAnsi="Arial" w:cs="Arial"/>
            <w:i w:val="0"/>
            <w:noProof/>
            <w:webHidden/>
            <w:sz w:val="24"/>
            <w:szCs w:val="24"/>
          </w:rPr>
          <w:fldChar w:fldCharType="end"/>
        </w:r>
      </w:hyperlink>
    </w:p>
    <w:p w:rsidR="00CF4D63" w:rsidRPr="00A365B4" w:rsidRDefault="00B67864">
      <w:pPr>
        <w:pStyle w:val="affb"/>
        <w:tabs>
          <w:tab w:val="right" w:leader="dot" w:pos="9061"/>
        </w:tabs>
        <w:rPr>
          <w:rStyle w:val="afff7"/>
          <w:rFonts w:ascii="Arial" w:eastAsia="Microsoft YaHei" w:hAnsi="Arial" w:cs="Arial"/>
          <w:i w:val="0"/>
          <w:noProof/>
          <w:sz w:val="24"/>
          <w:szCs w:val="24"/>
        </w:rPr>
      </w:pPr>
      <w:hyperlink w:anchor="_Toc71268467" w:history="1">
        <w:r w:rsidR="00CF4D63" w:rsidRPr="00A365B4">
          <w:rPr>
            <w:rStyle w:val="afff7"/>
            <w:rFonts w:ascii="Arial" w:eastAsia="Microsoft YaHei" w:hAnsi="Arial" w:cs="Arial"/>
            <w:i w:val="0"/>
            <w:noProof/>
            <w:sz w:val="24"/>
            <w:szCs w:val="24"/>
          </w:rPr>
          <w:t>Таблица 7.1. Прогноз тарифов на услуги централизованного теплоснабжения для теплоисточников МО «Город Калуга» (в ценах соответствующих лет)</w:t>
        </w:r>
        <w:r w:rsidR="00CF4D63" w:rsidRPr="00A365B4">
          <w:rPr>
            <w:rStyle w:val="afff7"/>
            <w:rFonts w:ascii="Arial" w:eastAsia="Microsoft YaHei" w:hAnsi="Arial" w:cs="Arial"/>
            <w:i w:val="0"/>
            <w:noProof/>
            <w:webHidden/>
            <w:sz w:val="24"/>
            <w:szCs w:val="24"/>
          </w:rPr>
          <w:tab/>
        </w:r>
        <w:r w:rsidR="00CF4D63" w:rsidRPr="00A365B4">
          <w:rPr>
            <w:rStyle w:val="afff7"/>
            <w:rFonts w:ascii="Arial" w:eastAsia="Microsoft YaHei" w:hAnsi="Arial" w:cs="Arial"/>
            <w:i w:val="0"/>
            <w:noProof/>
            <w:webHidden/>
            <w:sz w:val="24"/>
            <w:szCs w:val="24"/>
          </w:rPr>
          <w:fldChar w:fldCharType="begin"/>
        </w:r>
        <w:r w:rsidR="00CF4D63" w:rsidRPr="00A365B4">
          <w:rPr>
            <w:rStyle w:val="afff7"/>
            <w:rFonts w:ascii="Arial" w:eastAsia="Microsoft YaHei" w:hAnsi="Arial" w:cs="Arial"/>
            <w:i w:val="0"/>
            <w:noProof/>
            <w:webHidden/>
            <w:sz w:val="24"/>
            <w:szCs w:val="24"/>
          </w:rPr>
          <w:instrText xml:space="preserve"> PAGEREF _Toc71268467 \h </w:instrText>
        </w:r>
        <w:r w:rsidR="00CF4D63" w:rsidRPr="00A365B4">
          <w:rPr>
            <w:rStyle w:val="afff7"/>
            <w:rFonts w:ascii="Arial" w:eastAsia="Microsoft YaHei" w:hAnsi="Arial" w:cs="Arial"/>
            <w:i w:val="0"/>
            <w:noProof/>
            <w:webHidden/>
            <w:sz w:val="24"/>
            <w:szCs w:val="24"/>
          </w:rPr>
        </w:r>
        <w:r w:rsidR="00CF4D63" w:rsidRPr="00A365B4">
          <w:rPr>
            <w:rStyle w:val="afff7"/>
            <w:rFonts w:ascii="Arial" w:eastAsia="Microsoft YaHei" w:hAnsi="Arial" w:cs="Arial"/>
            <w:i w:val="0"/>
            <w:noProof/>
            <w:webHidden/>
            <w:sz w:val="24"/>
            <w:szCs w:val="24"/>
          </w:rPr>
          <w:fldChar w:fldCharType="separate"/>
        </w:r>
        <w:r w:rsidR="00CF4D63" w:rsidRPr="00A365B4">
          <w:rPr>
            <w:rStyle w:val="afff7"/>
            <w:rFonts w:ascii="Arial" w:eastAsia="Microsoft YaHei" w:hAnsi="Arial" w:cs="Arial"/>
            <w:i w:val="0"/>
            <w:noProof/>
            <w:webHidden/>
            <w:sz w:val="24"/>
            <w:szCs w:val="24"/>
          </w:rPr>
          <w:t>2</w:t>
        </w:r>
        <w:r w:rsidR="000B1D75" w:rsidRPr="00A365B4">
          <w:rPr>
            <w:rStyle w:val="afff7"/>
            <w:rFonts w:ascii="Arial" w:eastAsia="Microsoft YaHei" w:hAnsi="Arial" w:cs="Arial"/>
            <w:i w:val="0"/>
            <w:noProof/>
            <w:webHidden/>
            <w:sz w:val="24"/>
            <w:szCs w:val="24"/>
          </w:rPr>
          <w:t>3</w:t>
        </w:r>
        <w:r w:rsidR="00CF4D63" w:rsidRPr="00A365B4">
          <w:rPr>
            <w:rStyle w:val="afff7"/>
            <w:rFonts w:ascii="Arial" w:eastAsia="Microsoft YaHei" w:hAnsi="Arial" w:cs="Arial"/>
            <w:i w:val="0"/>
            <w:noProof/>
            <w:webHidden/>
            <w:sz w:val="24"/>
            <w:szCs w:val="24"/>
          </w:rPr>
          <w:fldChar w:fldCharType="end"/>
        </w:r>
      </w:hyperlink>
    </w:p>
    <w:p w:rsidR="000B1D75" w:rsidRPr="00A365B4" w:rsidRDefault="00B67864" w:rsidP="000B1D75">
      <w:pPr>
        <w:pStyle w:val="affb"/>
        <w:tabs>
          <w:tab w:val="right" w:leader="dot" w:pos="9061"/>
        </w:tabs>
        <w:rPr>
          <w:rStyle w:val="afff7"/>
          <w:rFonts w:ascii="Arial" w:eastAsia="Microsoft YaHei" w:hAnsi="Arial" w:cs="Arial"/>
          <w:i w:val="0"/>
          <w:noProof/>
          <w:sz w:val="24"/>
          <w:szCs w:val="24"/>
        </w:rPr>
      </w:pPr>
      <w:hyperlink w:anchor="_Toc71268467" w:history="1">
        <w:r w:rsidR="000B1D75" w:rsidRPr="00A365B4">
          <w:rPr>
            <w:rStyle w:val="afff7"/>
            <w:rFonts w:ascii="Arial" w:eastAsia="Microsoft YaHei" w:hAnsi="Arial" w:cs="Arial"/>
            <w:i w:val="0"/>
            <w:noProof/>
            <w:sz w:val="24"/>
            <w:szCs w:val="24"/>
          </w:rPr>
          <w:t>Таблица 8.1. Инвестиционная программа муниципального унитарного предприятия «Калугатеплосеть» по развитию систем теплоснабжения горячего водоснабжения муниципального образования «Город Калуга» на период 2020-2025 гг…</w:t>
        </w:r>
        <w:r w:rsidR="000B1D75" w:rsidRPr="00A365B4">
          <w:rPr>
            <w:rStyle w:val="afff7"/>
            <w:rFonts w:ascii="Arial" w:eastAsia="Microsoft YaHei" w:hAnsi="Arial" w:cs="Arial"/>
            <w:i w:val="0"/>
            <w:noProof/>
            <w:sz w:val="24"/>
            <w:szCs w:val="24"/>
            <w:lang w:val="ru-RU"/>
          </w:rPr>
          <w:t>…………..</w:t>
        </w:r>
        <w:r w:rsidR="000B1D75" w:rsidRPr="00A365B4">
          <w:rPr>
            <w:rStyle w:val="afff7"/>
            <w:rFonts w:ascii="Arial" w:eastAsia="Microsoft YaHei" w:hAnsi="Arial" w:cs="Arial"/>
            <w:i w:val="0"/>
            <w:noProof/>
            <w:webHidden/>
            <w:sz w:val="24"/>
            <w:szCs w:val="24"/>
          </w:rPr>
          <w:fldChar w:fldCharType="begin"/>
        </w:r>
        <w:r w:rsidR="000B1D75" w:rsidRPr="00A365B4">
          <w:rPr>
            <w:rStyle w:val="afff7"/>
            <w:rFonts w:ascii="Arial" w:eastAsia="Microsoft YaHei" w:hAnsi="Arial" w:cs="Arial"/>
            <w:i w:val="0"/>
            <w:noProof/>
            <w:webHidden/>
            <w:sz w:val="24"/>
            <w:szCs w:val="24"/>
          </w:rPr>
          <w:instrText xml:space="preserve"> PAGEREF _Toc71268467 \h </w:instrText>
        </w:r>
        <w:r w:rsidR="000B1D75" w:rsidRPr="00A365B4">
          <w:rPr>
            <w:rStyle w:val="afff7"/>
            <w:rFonts w:ascii="Arial" w:eastAsia="Microsoft YaHei" w:hAnsi="Arial" w:cs="Arial"/>
            <w:i w:val="0"/>
            <w:noProof/>
            <w:webHidden/>
            <w:sz w:val="24"/>
            <w:szCs w:val="24"/>
          </w:rPr>
        </w:r>
        <w:r w:rsidR="000B1D75" w:rsidRPr="00A365B4">
          <w:rPr>
            <w:rStyle w:val="afff7"/>
            <w:rFonts w:ascii="Arial" w:eastAsia="Microsoft YaHei" w:hAnsi="Arial" w:cs="Arial"/>
            <w:i w:val="0"/>
            <w:noProof/>
            <w:webHidden/>
            <w:sz w:val="24"/>
            <w:szCs w:val="24"/>
          </w:rPr>
          <w:fldChar w:fldCharType="separate"/>
        </w:r>
        <w:r w:rsidR="000B1D75" w:rsidRPr="00A365B4">
          <w:rPr>
            <w:rStyle w:val="afff7"/>
            <w:rFonts w:ascii="Arial" w:eastAsia="Microsoft YaHei" w:hAnsi="Arial" w:cs="Arial"/>
            <w:i w:val="0"/>
            <w:noProof/>
            <w:webHidden/>
            <w:sz w:val="24"/>
            <w:szCs w:val="24"/>
          </w:rPr>
          <w:t>25</w:t>
        </w:r>
        <w:r w:rsidR="000B1D75" w:rsidRPr="00A365B4">
          <w:rPr>
            <w:rStyle w:val="afff7"/>
            <w:rFonts w:ascii="Arial" w:eastAsia="Microsoft YaHei" w:hAnsi="Arial" w:cs="Arial"/>
            <w:i w:val="0"/>
            <w:noProof/>
            <w:webHidden/>
            <w:sz w:val="24"/>
            <w:szCs w:val="24"/>
          </w:rPr>
          <w:fldChar w:fldCharType="end"/>
        </w:r>
      </w:hyperlink>
    </w:p>
    <w:p w:rsidR="000B1D75" w:rsidRPr="00A365B4" w:rsidRDefault="000B1D75">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p>
    <w:p w:rsidR="00ED0E08" w:rsidRPr="00A365B4" w:rsidRDefault="002C28B4" w:rsidP="006B1A64">
      <w:pPr>
        <w:pStyle w:val="affb"/>
        <w:tabs>
          <w:tab w:val="right" w:leader="dot" w:pos="9061"/>
        </w:tabs>
        <w:rPr>
          <w:kern w:val="28"/>
          <w:lang w:val="ru-RU"/>
        </w:rPr>
      </w:pPr>
      <w:r w:rsidRPr="00A365B4">
        <w:rPr>
          <w:rFonts w:ascii="Arial" w:hAnsi="Arial" w:cs="Arial"/>
          <w:i w:val="0"/>
          <w:sz w:val="24"/>
          <w:szCs w:val="24"/>
        </w:rPr>
        <w:fldChar w:fldCharType="end"/>
      </w:r>
      <w:r w:rsidR="00ED0E08" w:rsidRPr="00A365B4">
        <w:rPr>
          <w:rFonts w:cs="Arial"/>
          <w:caps/>
          <w:kern w:val="28"/>
          <w:lang w:val="ru-RU"/>
        </w:rPr>
        <w:br w:type="page"/>
      </w:r>
    </w:p>
    <w:p w:rsidR="002B18C7" w:rsidRPr="00A365B4" w:rsidRDefault="002B18C7" w:rsidP="00AF19DD">
      <w:pPr>
        <w:ind w:firstLine="0"/>
        <w:jc w:val="center"/>
        <w:outlineLvl w:val="0"/>
        <w:rPr>
          <w:rFonts w:ascii="Arial Black" w:hAnsi="Arial Black"/>
          <w:b/>
          <w:caps/>
          <w:kern w:val="28"/>
        </w:rPr>
      </w:pPr>
      <w:bookmarkStart w:id="23" w:name="_Toc361392602"/>
      <w:bookmarkStart w:id="24" w:name="_Toc71711186"/>
      <w:r w:rsidRPr="00A365B4">
        <w:rPr>
          <w:rFonts w:ascii="Arial Black" w:hAnsi="Arial Black"/>
          <w:b/>
          <w:caps/>
          <w:kern w:val="28"/>
        </w:rPr>
        <w:lastRenderedPageBreak/>
        <w:t>Перечень рисунков</w:t>
      </w:r>
      <w:bookmarkEnd w:id="23"/>
      <w:bookmarkEnd w:id="24"/>
    </w:p>
    <w:p w:rsidR="00823092" w:rsidRPr="00A365B4" w:rsidRDefault="002C28B4">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r w:rsidRPr="00A365B4">
        <w:rPr>
          <w:rFonts w:ascii="Arial" w:eastAsia="Microsoft YaHei" w:hAnsi="Arial" w:cs="Arial"/>
          <w:i w:val="0"/>
          <w:kern w:val="28"/>
          <w:sz w:val="24"/>
          <w:szCs w:val="24"/>
        </w:rPr>
        <w:fldChar w:fldCharType="begin"/>
      </w:r>
      <w:r w:rsidR="002B18C7" w:rsidRPr="00A365B4">
        <w:rPr>
          <w:rFonts w:ascii="Arial" w:hAnsi="Arial" w:cs="Arial"/>
          <w:i w:val="0"/>
          <w:kern w:val="28"/>
          <w:sz w:val="24"/>
          <w:szCs w:val="24"/>
        </w:rPr>
        <w:instrText xml:space="preserve"> TOC \h \z \c "Рисунок" </w:instrText>
      </w:r>
      <w:r w:rsidRPr="00A365B4">
        <w:rPr>
          <w:rFonts w:ascii="Arial" w:eastAsia="Microsoft YaHei" w:hAnsi="Arial" w:cs="Arial"/>
          <w:i w:val="0"/>
          <w:kern w:val="28"/>
          <w:sz w:val="24"/>
          <w:szCs w:val="24"/>
        </w:rPr>
        <w:fldChar w:fldCharType="separate"/>
      </w:r>
      <w:hyperlink w:anchor="_Toc71712295" w:history="1">
        <w:r w:rsidR="00823092" w:rsidRPr="00A365B4">
          <w:rPr>
            <w:rStyle w:val="afff7"/>
            <w:rFonts w:ascii="Arial Narrow" w:eastAsia="Microsoft YaHei" w:hAnsi="Arial Narrow" w:cs="Arial"/>
            <w:b/>
            <w:bCs/>
            <w:noProof/>
          </w:rPr>
          <w:t>Рисунок 1.1. Общий вид тарифно-балансовой модели (блок «Балансы»)</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_Toc71712295 \h </w:instrText>
        </w:r>
        <w:r w:rsidR="00823092" w:rsidRPr="00A365B4">
          <w:rPr>
            <w:noProof/>
            <w:webHidden/>
          </w:rPr>
        </w:r>
        <w:r w:rsidR="00823092" w:rsidRPr="00A365B4">
          <w:rPr>
            <w:noProof/>
            <w:webHidden/>
          </w:rPr>
          <w:fldChar w:fldCharType="separate"/>
        </w:r>
        <w:r w:rsidR="00823092" w:rsidRPr="00A365B4">
          <w:rPr>
            <w:noProof/>
            <w:webHidden/>
          </w:rPr>
          <w:t>8</w:t>
        </w:r>
        <w:r w:rsidR="00823092" w:rsidRPr="00A365B4">
          <w:rPr>
            <w:noProof/>
            <w:webHidden/>
          </w:rPr>
          <w:fldChar w:fldCharType="end"/>
        </w:r>
      </w:hyperlink>
    </w:p>
    <w:p w:rsidR="00823092" w:rsidRPr="00A365B4" w:rsidRDefault="00B67864">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712296" w:history="1">
        <w:r w:rsidR="00823092" w:rsidRPr="00A365B4">
          <w:rPr>
            <w:rStyle w:val="afff7"/>
            <w:rFonts w:ascii="Arial Narrow" w:eastAsia="Microsoft YaHei" w:hAnsi="Arial Narrow" w:cs="Arial"/>
            <w:b/>
            <w:bCs/>
            <w:noProof/>
          </w:rPr>
          <w:t>Рисунок 1.2. Общий вид рабочего экрана тарифно-балансовой модели (блок «Топливо»)</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_Toc71712296 \h </w:instrText>
        </w:r>
        <w:r w:rsidR="00823092" w:rsidRPr="00A365B4">
          <w:rPr>
            <w:noProof/>
            <w:webHidden/>
          </w:rPr>
        </w:r>
        <w:r w:rsidR="00823092" w:rsidRPr="00A365B4">
          <w:rPr>
            <w:noProof/>
            <w:webHidden/>
          </w:rPr>
          <w:fldChar w:fldCharType="separate"/>
        </w:r>
        <w:r w:rsidR="00823092" w:rsidRPr="00A365B4">
          <w:rPr>
            <w:noProof/>
            <w:webHidden/>
          </w:rPr>
          <w:t>9</w:t>
        </w:r>
        <w:r w:rsidR="00823092" w:rsidRPr="00A365B4">
          <w:rPr>
            <w:noProof/>
            <w:webHidden/>
          </w:rPr>
          <w:fldChar w:fldCharType="end"/>
        </w:r>
      </w:hyperlink>
    </w:p>
    <w:p w:rsidR="00823092" w:rsidRPr="00A365B4" w:rsidRDefault="00B67864">
      <w:pPr>
        <w:pStyle w:val="affb"/>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712297" w:history="1">
        <w:r w:rsidR="00823092" w:rsidRPr="00A365B4">
          <w:rPr>
            <w:rStyle w:val="afff7"/>
            <w:rFonts w:ascii="Arial Narrow" w:eastAsia="Microsoft YaHei" w:hAnsi="Arial Narrow" w:cs="Arial"/>
            <w:b/>
            <w:bCs/>
            <w:noProof/>
          </w:rPr>
          <w:t>Рисунок 1.3. Проект инвестиционной программы ПАО «Квадра» на 2022 год.</w:t>
        </w:r>
        <w:r w:rsidR="00823092" w:rsidRPr="00A365B4">
          <w:rPr>
            <w:noProof/>
            <w:webHidden/>
          </w:rPr>
          <w:tab/>
        </w:r>
        <w:r w:rsidR="00823092" w:rsidRPr="00A365B4">
          <w:rPr>
            <w:noProof/>
            <w:webHidden/>
          </w:rPr>
          <w:fldChar w:fldCharType="begin"/>
        </w:r>
        <w:r w:rsidR="00823092" w:rsidRPr="00A365B4">
          <w:rPr>
            <w:noProof/>
            <w:webHidden/>
          </w:rPr>
          <w:instrText xml:space="preserve"> PAGEREF _Toc71712297 \h </w:instrText>
        </w:r>
        <w:r w:rsidR="00823092" w:rsidRPr="00A365B4">
          <w:rPr>
            <w:noProof/>
            <w:webHidden/>
          </w:rPr>
        </w:r>
        <w:r w:rsidR="00823092" w:rsidRPr="00A365B4">
          <w:rPr>
            <w:noProof/>
            <w:webHidden/>
          </w:rPr>
          <w:fldChar w:fldCharType="separate"/>
        </w:r>
        <w:r w:rsidR="00823092" w:rsidRPr="00A365B4">
          <w:rPr>
            <w:noProof/>
            <w:webHidden/>
          </w:rPr>
          <w:t>2</w:t>
        </w:r>
        <w:r w:rsidR="000B1D75" w:rsidRPr="00A365B4">
          <w:rPr>
            <w:noProof/>
            <w:webHidden/>
          </w:rPr>
          <w:t>4</w:t>
        </w:r>
        <w:r w:rsidR="00823092" w:rsidRPr="00A365B4">
          <w:rPr>
            <w:noProof/>
            <w:webHidden/>
          </w:rPr>
          <w:fldChar w:fldCharType="end"/>
        </w:r>
      </w:hyperlink>
    </w:p>
    <w:p w:rsidR="007778C7" w:rsidRPr="00A365B4" w:rsidRDefault="002C28B4" w:rsidP="006B7963">
      <w:pPr>
        <w:ind w:firstLine="0"/>
        <w:rPr>
          <w:rFonts w:ascii="Cambria" w:hAnsi="Cambria"/>
          <w:b/>
          <w:bCs/>
          <w:spacing w:val="0"/>
          <w:sz w:val="28"/>
          <w:szCs w:val="28"/>
        </w:rPr>
      </w:pPr>
      <w:r w:rsidRPr="00A365B4">
        <w:rPr>
          <w:rFonts w:cs="Arial"/>
          <w:kern w:val="28"/>
          <w:sz w:val="24"/>
          <w:szCs w:val="24"/>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r w:rsidR="007778C7" w:rsidRPr="00A365B4">
        <w:rPr>
          <w:rFonts w:cs="Arial"/>
          <w:sz w:val="24"/>
          <w:szCs w:val="24"/>
        </w:rPr>
        <w:br w:type="page"/>
      </w:r>
    </w:p>
    <w:p w:rsidR="00677409" w:rsidRPr="00A365B4" w:rsidRDefault="00851868" w:rsidP="00AF19DD">
      <w:pPr>
        <w:pStyle w:val="10"/>
        <w:jc w:val="both"/>
        <w:rPr>
          <w:bCs/>
        </w:rPr>
      </w:pPr>
      <w:bookmarkStart w:id="25" w:name="_Toc71711187"/>
      <w:r w:rsidRPr="00A365B4">
        <w:lastRenderedPageBreak/>
        <w:t>Общие положения</w:t>
      </w:r>
      <w:bookmarkEnd w:id="25"/>
    </w:p>
    <w:p w:rsidR="00851868" w:rsidRPr="00A365B4" w:rsidRDefault="00851868" w:rsidP="00EC31E0">
      <w:pPr>
        <w:spacing w:line="360" w:lineRule="auto"/>
      </w:pPr>
    </w:p>
    <w:p w:rsidR="00BC24E1" w:rsidRPr="00A365B4" w:rsidRDefault="00BC24E1" w:rsidP="00BC24E1">
      <w:pPr>
        <w:spacing w:line="360" w:lineRule="auto"/>
        <w:rPr>
          <w:rFonts w:cs="Arial"/>
          <w:sz w:val="24"/>
          <w:szCs w:val="24"/>
          <w:lang w:eastAsia="ru-RU"/>
        </w:rPr>
      </w:pPr>
      <w:r w:rsidRPr="00A365B4">
        <w:rPr>
          <w:rFonts w:cs="Arial"/>
          <w:sz w:val="24"/>
          <w:szCs w:val="24"/>
          <w:lang w:eastAsia="ru-RU"/>
        </w:rPr>
        <w:t>Оценка инвестиций и анализ ценовых (тарифных) последствий реализации проектов схемы теплоснабжения разрабатываются в соответ</w:t>
      </w:r>
      <w:r w:rsidR="00505417" w:rsidRPr="00A365B4">
        <w:rPr>
          <w:rFonts w:cs="Arial"/>
          <w:sz w:val="24"/>
          <w:szCs w:val="24"/>
          <w:lang w:eastAsia="ru-RU"/>
        </w:rPr>
        <w:t xml:space="preserve">ствии подпунктом «ж» пункта 4, </w:t>
      </w:r>
      <w:r w:rsidRPr="00A365B4">
        <w:rPr>
          <w:rFonts w:cs="Arial"/>
          <w:sz w:val="24"/>
          <w:szCs w:val="24"/>
          <w:lang w:eastAsia="ru-RU"/>
        </w:rPr>
        <w:t>пунктом 13 и пунктом 48 «Требований к схемам теплоснабжения», утвержденных постановлением Правительства РФ № 154 от 22 февраля 2012 года.</w:t>
      </w:r>
    </w:p>
    <w:p w:rsidR="00BC24E1" w:rsidRPr="00A365B4" w:rsidRDefault="00BC24E1" w:rsidP="00BC24E1">
      <w:pPr>
        <w:spacing w:line="360" w:lineRule="auto"/>
        <w:rPr>
          <w:rFonts w:cs="Arial"/>
          <w:sz w:val="24"/>
          <w:szCs w:val="24"/>
          <w:lang w:eastAsia="ru-RU"/>
        </w:rPr>
      </w:pPr>
      <w:r w:rsidRPr="00A365B4">
        <w:rPr>
          <w:rFonts w:cs="Arial"/>
          <w:sz w:val="24"/>
          <w:szCs w:val="24"/>
          <w:lang w:eastAsia="ru-RU"/>
        </w:rPr>
        <w:t>В соответствии с пунктами 13 и 48 Требований к схеме теплоснабжения должны быть разработаны и обоснованы:</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предложения по источникам инвестиций, обеспечивающих финансовые потребности;</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расчеты эффективности инвестиций;</w:t>
      </w:r>
    </w:p>
    <w:p w:rsidR="00BC24E1" w:rsidRPr="00A365B4" w:rsidRDefault="00BC24E1" w:rsidP="0028762B">
      <w:pPr>
        <w:numPr>
          <w:ilvl w:val="0"/>
          <w:numId w:val="18"/>
        </w:numPr>
        <w:spacing w:line="360" w:lineRule="auto"/>
        <w:rPr>
          <w:rFonts w:cs="Arial"/>
          <w:sz w:val="24"/>
          <w:szCs w:val="24"/>
          <w:lang w:eastAsia="ru-RU"/>
        </w:rPr>
      </w:pPr>
      <w:r w:rsidRPr="00A365B4">
        <w:rPr>
          <w:rFonts w:cs="Arial"/>
          <w:sz w:val="24"/>
          <w:szCs w:val="24"/>
          <w:lang w:eastAsia="ru-RU"/>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FE2040" w:rsidRPr="00A365B4" w:rsidRDefault="00FE2040" w:rsidP="00FE2040">
      <w:pPr>
        <w:widowControl/>
        <w:adjustRightInd/>
        <w:spacing w:before="0" w:after="0"/>
        <w:ind w:firstLine="568"/>
        <w:jc w:val="left"/>
        <w:textAlignment w:val="auto"/>
        <w:rPr>
          <w:rFonts w:cs="Arial"/>
          <w:sz w:val="24"/>
          <w:szCs w:val="24"/>
          <w:lang w:eastAsia="ru-RU"/>
        </w:rPr>
      </w:pPr>
    </w:p>
    <w:p w:rsidR="00C65649" w:rsidRPr="00A365B4" w:rsidRDefault="000B1B39" w:rsidP="00C65649">
      <w:pPr>
        <w:spacing w:line="360" w:lineRule="auto"/>
        <w:rPr>
          <w:rFonts w:cs="Arial"/>
          <w:sz w:val="24"/>
          <w:szCs w:val="24"/>
          <w:lang w:eastAsia="ru-RU"/>
        </w:rPr>
      </w:pPr>
      <w:r w:rsidRPr="00A365B4">
        <w:rPr>
          <w:rFonts w:cs="Arial"/>
          <w:sz w:val="24"/>
          <w:szCs w:val="24"/>
          <w:lang w:eastAsia="ru-RU"/>
        </w:rPr>
        <w:t>Т</w:t>
      </w:r>
      <w:r w:rsidR="00FE2040" w:rsidRPr="00A365B4">
        <w:rPr>
          <w:rFonts w:cs="Arial"/>
          <w:sz w:val="24"/>
          <w:szCs w:val="24"/>
          <w:lang w:eastAsia="ru-RU"/>
        </w:rPr>
        <w:t>ехнико-экономические и финансово-экон</w:t>
      </w:r>
      <w:r w:rsidR="00505417" w:rsidRPr="00A365B4">
        <w:rPr>
          <w:rFonts w:cs="Arial"/>
          <w:sz w:val="24"/>
          <w:szCs w:val="24"/>
          <w:lang w:eastAsia="ru-RU"/>
        </w:rPr>
        <w:t xml:space="preserve">омические расчёты </w:t>
      </w:r>
      <w:r w:rsidR="00FE2040" w:rsidRPr="00A365B4">
        <w:rPr>
          <w:rFonts w:cs="Arial"/>
          <w:sz w:val="24"/>
          <w:szCs w:val="24"/>
          <w:lang w:eastAsia="ru-RU"/>
        </w:rPr>
        <w:t>в соответствии с Методическими рекомендациями по разработке схем теплоснабжения выполнены с примене</w:t>
      </w:r>
      <w:r w:rsidRPr="00A365B4">
        <w:rPr>
          <w:rFonts w:cs="Arial"/>
          <w:sz w:val="24"/>
          <w:szCs w:val="24"/>
          <w:lang w:eastAsia="ru-RU"/>
        </w:rPr>
        <w:t>ние</w:t>
      </w:r>
      <w:r w:rsidR="00E6364A" w:rsidRPr="00A365B4">
        <w:rPr>
          <w:rFonts w:cs="Arial"/>
          <w:sz w:val="24"/>
          <w:szCs w:val="24"/>
          <w:lang w:eastAsia="ru-RU"/>
        </w:rPr>
        <w:t>м</w:t>
      </w:r>
      <w:r w:rsidRPr="00A365B4">
        <w:rPr>
          <w:rFonts w:cs="Arial"/>
          <w:sz w:val="24"/>
          <w:szCs w:val="24"/>
          <w:lang w:eastAsia="ru-RU"/>
        </w:rPr>
        <w:t xml:space="preserve"> тарифно-балансовых моделей, которые связывают </w:t>
      </w:r>
      <w:r w:rsidR="00C65649" w:rsidRPr="00A365B4">
        <w:rPr>
          <w:rFonts w:cs="Arial"/>
          <w:sz w:val="24"/>
          <w:szCs w:val="24"/>
          <w:lang w:eastAsia="ru-RU"/>
        </w:rPr>
        <w:t>технически</w:t>
      </w:r>
      <w:r w:rsidR="00E6364A" w:rsidRPr="00A365B4">
        <w:rPr>
          <w:rFonts w:cs="Arial"/>
          <w:sz w:val="24"/>
          <w:szCs w:val="24"/>
          <w:lang w:eastAsia="ru-RU"/>
        </w:rPr>
        <w:t>е</w:t>
      </w:r>
      <w:r w:rsidR="00C65649" w:rsidRPr="00A365B4">
        <w:rPr>
          <w:rFonts w:cs="Arial"/>
          <w:sz w:val="24"/>
          <w:szCs w:val="24"/>
          <w:lang w:eastAsia="ru-RU"/>
        </w:rPr>
        <w:t xml:space="preserve"> показател</w:t>
      </w:r>
      <w:r w:rsidR="00E6364A" w:rsidRPr="00A365B4">
        <w:rPr>
          <w:rFonts w:cs="Arial"/>
          <w:sz w:val="24"/>
          <w:szCs w:val="24"/>
          <w:lang w:eastAsia="ru-RU"/>
        </w:rPr>
        <w:t>и</w:t>
      </w:r>
      <w:r w:rsidR="00C65649" w:rsidRPr="00A365B4">
        <w:rPr>
          <w:rFonts w:cs="Arial"/>
          <w:sz w:val="24"/>
          <w:szCs w:val="24"/>
          <w:lang w:eastAsia="ru-RU"/>
        </w:rPr>
        <w:t xml:space="preserve"> работы элементов системы теплоснабжения (источников, системы транспорта теплоносителя) с экономическими показателями </w:t>
      </w:r>
      <w:r w:rsidR="00A556E3" w:rsidRPr="00A365B4">
        <w:rPr>
          <w:rFonts w:cs="Arial"/>
          <w:sz w:val="24"/>
          <w:szCs w:val="24"/>
          <w:lang w:eastAsia="ru-RU"/>
        </w:rPr>
        <w:t xml:space="preserve">и учитывают </w:t>
      </w:r>
      <w:r w:rsidR="00C65649" w:rsidRPr="00A365B4">
        <w:rPr>
          <w:rFonts w:cs="Arial"/>
          <w:sz w:val="24"/>
          <w:szCs w:val="24"/>
          <w:lang w:eastAsia="ru-RU"/>
        </w:rPr>
        <w:t>реализаци</w:t>
      </w:r>
      <w:r w:rsidR="00A556E3" w:rsidRPr="00A365B4">
        <w:rPr>
          <w:rFonts w:cs="Arial"/>
          <w:sz w:val="24"/>
          <w:szCs w:val="24"/>
          <w:lang w:eastAsia="ru-RU"/>
        </w:rPr>
        <w:t>ю</w:t>
      </w:r>
      <w:r w:rsidR="00C65649" w:rsidRPr="00A365B4">
        <w:rPr>
          <w:rFonts w:cs="Arial"/>
          <w:sz w:val="24"/>
          <w:szCs w:val="24"/>
          <w:lang w:eastAsia="ru-RU"/>
        </w:rPr>
        <w:t xml:space="preserve"> проектов, предлагаемых схемой теплоснабжения.</w:t>
      </w:r>
    </w:p>
    <w:p w:rsidR="00EF6DBC" w:rsidRPr="00A365B4" w:rsidRDefault="00EF6DBC" w:rsidP="00C65649">
      <w:pPr>
        <w:spacing w:line="360" w:lineRule="auto"/>
        <w:rPr>
          <w:rFonts w:cs="Arial"/>
          <w:sz w:val="24"/>
          <w:szCs w:val="24"/>
          <w:lang w:eastAsia="ru-RU"/>
        </w:rPr>
      </w:pP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lastRenderedPageBreak/>
        <w:t>Цели и задачи разработки ТБМ:</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изменения объема товарного отпуска для организаций в сфере теплоснабжения</w:t>
      </w:r>
      <w:r w:rsidR="00621F18" w:rsidRPr="00A365B4">
        <w:rPr>
          <w:rFonts w:cs="Arial"/>
          <w:sz w:val="24"/>
          <w:szCs w:val="24"/>
          <w:lang w:eastAsia="ru-RU"/>
        </w:rPr>
        <w:t>;</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Определение себестоимости производства и транспорта тепловой энергии</w:t>
      </w:r>
      <w:r w:rsidR="00621F18" w:rsidRPr="00A365B4">
        <w:rPr>
          <w:rFonts w:cs="Arial"/>
          <w:sz w:val="24"/>
          <w:szCs w:val="24"/>
          <w:lang w:eastAsia="ru-RU"/>
        </w:rPr>
        <w:t>;</w:t>
      </w:r>
    </w:p>
    <w:p w:rsidR="00564871"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тарифа на производство и транспорт тепловой энергии</w:t>
      </w:r>
      <w:r w:rsidR="00621F18" w:rsidRPr="00A365B4">
        <w:rPr>
          <w:rFonts w:cs="Arial"/>
          <w:sz w:val="24"/>
          <w:szCs w:val="24"/>
          <w:lang w:eastAsia="ru-RU"/>
        </w:rPr>
        <w:t>;</w:t>
      </w:r>
    </w:p>
    <w:p w:rsidR="00621F18" w:rsidRPr="00A365B4" w:rsidRDefault="00564871"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Учет в тарифе инвестиционной составляющей от проектов, предлагаемых в схеме теплоснабжения</w:t>
      </w:r>
      <w:r w:rsidR="00621F18" w:rsidRPr="00A365B4">
        <w:rPr>
          <w:rFonts w:cs="Arial"/>
          <w:sz w:val="24"/>
          <w:szCs w:val="24"/>
          <w:lang w:eastAsia="ru-RU"/>
        </w:rPr>
        <w:t>;</w:t>
      </w:r>
    </w:p>
    <w:p w:rsidR="00564871" w:rsidRPr="00A365B4" w:rsidRDefault="00621F18" w:rsidP="00564871">
      <w:pPr>
        <w:pStyle w:val="affd"/>
        <w:numPr>
          <w:ilvl w:val="0"/>
          <w:numId w:val="21"/>
        </w:numPr>
        <w:spacing w:line="360" w:lineRule="auto"/>
        <w:rPr>
          <w:rFonts w:cs="Arial"/>
          <w:sz w:val="24"/>
          <w:szCs w:val="24"/>
          <w:lang w:eastAsia="ru-RU"/>
        </w:rPr>
      </w:pPr>
      <w:r w:rsidRPr="00A365B4">
        <w:rPr>
          <w:rFonts w:cs="Arial"/>
          <w:sz w:val="24"/>
          <w:szCs w:val="24"/>
          <w:lang w:eastAsia="ru-RU"/>
        </w:rPr>
        <w:t>Формирование прогноза изменения целевых показателей развития системы теплоснабжения для всех теплоисточников и систем транспорта теплоносителя</w:t>
      </w:r>
      <w:r w:rsidR="00564871" w:rsidRPr="00A365B4">
        <w:rPr>
          <w:rFonts w:cs="Arial"/>
          <w:sz w:val="24"/>
          <w:szCs w:val="24"/>
          <w:lang w:eastAsia="ru-RU"/>
        </w:rPr>
        <w:t>.</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По сути, ТБМ представляет собой ряд расчетных взаимосвязанных блоков, изменение любого из параметров в одном из которых приводит к автоматическому пересчету всех параметров прочих блоков.</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 xml:space="preserve">Состав блоков ТБМ, разработанных для целей </w:t>
      </w:r>
      <w:r w:rsidR="001B76BB" w:rsidRPr="00A365B4">
        <w:rPr>
          <w:rFonts w:cs="Arial"/>
          <w:sz w:val="24"/>
          <w:szCs w:val="24"/>
          <w:lang w:eastAsia="ru-RU"/>
        </w:rPr>
        <w:t xml:space="preserve">разработки </w:t>
      </w:r>
      <w:r w:rsidRPr="00A365B4">
        <w:rPr>
          <w:rFonts w:cs="Arial"/>
          <w:sz w:val="24"/>
          <w:szCs w:val="24"/>
          <w:lang w:eastAsia="ru-RU"/>
        </w:rPr>
        <w:t xml:space="preserve">схемы теплоснабжения города </w:t>
      </w:r>
      <w:r w:rsidR="001B76BB" w:rsidRPr="00A365B4">
        <w:rPr>
          <w:rFonts w:cs="Arial"/>
          <w:sz w:val="24"/>
          <w:szCs w:val="24"/>
          <w:lang w:eastAsia="ru-RU"/>
        </w:rPr>
        <w:t>Калуги</w:t>
      </w:r>
      <w:r w:rsidRPr="00A365B4">
        <w:rPr>
          <w:rFonts w:cs="Arial"/>
          <w:sz w:val="24"/>
          <w:szCs w:val="24"/>
          <w:lang w:eastAsia="ru-RU"/>
        </w:rPr>
        <w:t>, приведен ниже.</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Индексы-дефляторы МЭР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электрической мощности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электрической энергии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тепловой мощности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тепловой энергии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Топливный баланс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теплоносителей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Баланс холодной воды питьевого качества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Тарифы на покупные энергоносители и воду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Производственные расходы товарного отпуска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Производственная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Инвестиционная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 xml:space="preserve">Финансовая деятельность </w:t>
      </w:r>
    </w:p>
    <w:p w:rsidR="00564871" w:rsidRPr="00A365B4" w:rsidRDefault="00564871" w:rsidP="00564871">
      <w:pPr>
        <w:pStyle w:val="affd"/>
        <w:numPr>
          <w:ilvl w:val="0"/>
          <w:numId w:val="22"/>
        </w:numPr>
        <w:spacing w:line="360" w:lineRule="auto"/>
        <w:rPr>
          <w:rFonts w:cs="Arial"/>
          <w:sz w:val="24"/>
          <w:szCs w:val="24"/>
          <w:lang w:eastAsia="ru-RU"/>
        </w:rPr>
      </w:pPr>
      <w:r w:rsidRPr="00A365B4">
        <w:rPr>
          <w:rFonts w:cs="Arial"/>
          <w:sz w:val="24"/>
          <w:szCs w:val="24"/>
          <w:lang w:eastAsia="ru-RU"/>
        </w:rPr>
        <w:t>Проекты схемы теплоснабжения.</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 xml:space="preserve">Содержание каждого блока определено его названием. Так, например, блок «Баланс тепловой мощности» содержит изменяющиеся по годам значения </w:t>
      </w:r>
      <w:r w:rsidRPr="00A365B4">
        <w:rPr>
          <w:rFonts w:cs="Arial"/>
          <w:sz w:val="24"/>
          <w:szCs w:val="24"/>
          <w:lang w:eastAsia="ru-RU"/>
        </w:rPr>
        <w:lastRenderedPageBreak/>
        <w:t xml:space="preserve">установленной и располагаемой тепловой мощности теплоисточника, затрат тепла на собственные нужды, тепловых потерь, тепловых нагрузок потребителей. В итоге определяются значения резерва или дефицита тепловой мощности источника для каждого года разрабатываемой схемы теплоснабжения. </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Блок «Баланс тепловой энергии» служит для формирования перспективных балансов тепловой энергии в каждой зоне действия и для предприятия в целом существующих, реконструируемых, модернизируемых и планируемых к строительству котельных (ТЭЦ), обеспечивающих приросты спроса на тепловую мощность.</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Блок (раздел) «Топливные балансы» служит для формирования перспективной потребности в топливе различного вида для каждой зоны действия источника и для предприятия в целом</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Таким образом, выстраивается цепочка зависимых друг от друга расчетных параметров, изменение каждого из которых приводит к пересчету всех остальных зависимых параметров.</w:t>
      </w:r>
    </w:p>
    <w:p w:rsidR="00564871" w:rsidRPr="00A365B4" w:rsidRDefault="00564871" w:rsidP="00564871">
      <w:pPr>
        <w:spacing w:line="360" w:lineRule="auto"/>
        <w:rPr>
          <w:rFonts w:cs="Arial"/>
          <w:sz w:val="24"/>
          <w:szCs w:val="24"/>
          <w:lang w:eastAsia="ru-RU"/>
        </w:rPr>
      </w:pPr>
      <w:r w:rsidRPr="00A365B4">
        <w:rPr>
          <w:rFonts w:cs="Arial"/>
          <w:sz w:val="24"/>
          <w:szCs w:val="24"/>
          <w:lang w:eastAsia="ru-RU"/>
        </w:rPr>
        <w:t>Общий вид тарифно-балансовых моделей приведен на рисунках 1.1.-1</w:t>
      </w:r>
      <w:r w:rsidR="00C63123" w:rsidRPr="00A365B4">
        <w:rPr>
          <w:rFonts w:cs="Arial"/>
          <w:sz w:val="24"/>
          <w:szCs w:val="24"/>
          <w:lang w:eastAsia="ru-RU"/>
        </w:rPr>
        <w:t>.2</w:t>
      </w:r>
      <w:r w:rsidRPr="00A365B4">
        <w:rPr>
          <w:rFonts w:cs="Arial"/>
          <w:sz w:val="24"/>
          <w:szCs w:val="24"/>
          <w:lang w:eastAsia="ru-RU"/>
        </w:rPr>
        <w:t>.</w:t>
      </w:r>
    </w:p>
    <w:p w:rsidR="00564871" w:rsidRPr="00A365B4" w:rsidRDefault="00C63123" w:rsidP="00A20C01">
      <w:pPr>
        <w:spacing w:line="360" w:lineRule="auto"/>
        <w:ind w:firstLine="0"/>
        <w:rPr>
          <w:rFonts w:cs="Arial"/>
          <w:sz w:val="24"/>
          <w:szCs w:val="24"/>
          <w:lang w:eastAsia="ru-RU"/>
        </w:rPr>
      </w:pPr>
      <w:r w:rsidRPr="00A365B4">
        <w:rPr>
          <w:noProof/>
          <w:lang w:eastAsia="ru-RU"/>
        </w:rPr>
        <w:drawing>
          <wp:inline distT="0" distB="0" distL="0" distR="0" wp14:anchorId="27F4F8BD" wp14:editId="7BF725ED">
            <wp:extent cx="5964071" cy="291137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64827" cy="2911740"/>
                    </a:xfrm>
                    <a:prstGeom prst="rect">
                      <a:avLst/>
                    </a:prstGeom>
                  </pic:spPr>
                </pic:pic>
              </a:graphicData>
            </a:graphic>
          </wp:inline>
        </w:drawing>
      </w:r>
    </w:p>
    <w:p w:rsidR="00593B21" w:rsidRPr="00A365B4" w:rsidRDefault="00593B21" w:rsidP="00593B21">
      <w:pPr>
        <w:spacing w:after="200"/>
        <w:ind w:firstLine="0"/>
        <w:jc w:val="center"/>
        <w:textAlignment w:val="auto"/>
        <w:rPr>
          <w:rFonts w:ascii="Arial Narrow" w:hAnsi="Arial Narrow" w:cs="Arial"/>
          <w:b/>
          <w:bCs/>
          <w:sz w:val="20"/>
          <w:szCs w:val="20"/>
        </w:rPr>
      </w:pPr>
      <w:bookmarkStart w:id="26" w:name="_Toc71712295"/>
      <w:r w:rsidRPr="00A365B4">
        <w:rPr>
          <w:rFonts w:ascii="Arial Narrow" w:hAnsi="Arial Narrow" w:cs="Arial"/>
          <w:b/>
          <w:bCs/>
          <w:sz w:val="20"/>
          <w:szCs w:val="20"/>
        </w:rPr>
        <w:t xml:space="preserve">Рисунок </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\s 1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 Общий вид тарифно-балансовой модели</w:t>
      </w:r>
      <w:r w:rsidR="00C63123" w:rsidRPr="00A365B4">
        <w:rPr>
          <w:rFonts w:ascii="Arial Narrow" w:hAnsi="Arial Narrow" w:cs="Arial"/>
          <w:b/>
          <w:bCs/>
          <w:sz w:val="20"/>
          <w:szCs w:val="20"/>
        </w:rPr>
        <w:t xml:space="preserve"> (блок «Балансы»)</w:t>
      </w:r>
      <w:bookmarkEnd w:id="26"/>
    </w:p>
    <w:p w:rsidR="000C7C28" w:rsidRPr="00A365B4" w:rsidRDefault="000C7C28" w:rsidP="00593B21">
      <w:pPr>
        <w:spacing w:after="200"/>
        <w:ind w:firstLine="0"/>
        <w:jc w:val="center"/>
        <w:textAlignment w:val="auto"/>
        <w:rPr>
          <w:rFonts w:cs="Arial"/>
          <w:b/>
          <w:bCs/>
          <w:sz w:val="18"/>
          <w:szCs w:val="18"/>
        </w:rPr>
      </w:pPr>
    </w:p>
    <w:p w:rsidR="00A20C01" w:rsidRPr="00A365B4" w:rsidRDefault="00C63123" w:rsidP="00593B21">
      <w:pPr>
        <w:spacing w:after="200"/>
        <w:ind w:firstLine="0"/>
        <w:jc w:val="center"/>
        <w:textAlignment w:val="auto"/>
        <w:rPr>
          <w:rFonts w:cs="Arial"/>
          <w:b/>
          <w:bCs/>
          <w:sz w:val="18"/>
          <w:szCs w:val="18"/>
        </w:rPr>
      </w:pPr>
      <w:r w:rsidRPr="00A365B4">
        <w:rPr>
          <w:noProof/>
          <w:lang w:eastAsia="ru-RU"/>
        </w:rPr>
        <w:lastRenderedPageBreak/>
        <w:drawing>
          <wp:inline distT="0" distB="0" distL="0" distR="0" wp14:anchorId="5376E8F0" wp14:editId="13D31223">
            <wp:extent cx="5759355" cy="297521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760085" cy="2975589"/>
                    </a:xfrm>
                    <a:prstGeom prst="rect">
                      <a:avLst/>
                    </a:prstGeom>
                  </pic:spPr>
                </pic:pic>
              </a:graphicData>
            </a:graphic>
          </wp:inline>
        </w:drawing>
      </w:r>
    </w:p>
    <w:p w:rsidR="00A20C01" w:rsidRPr="00A365B4" w:rsidRDefault="00A20C01" w:rsidP="00A20C01">
      <w:pPr>
        <w:spacing w:after="200"/>
        <w:ind w:firstLine="0"/>
        <w:jc w:val="center"/>
        <w:textAlignment w:val="auto"/>
        <w:rPr>
          <w:rFonts w:ascii="Arial Narrow" w:hAnsi="Arial Narrow" w:cs="Arial"/>
          <w:b/>
          <w:bCs/>
          <w:sz w:val="20"/>
          <w:szCs w:val="20"/>
        </w:rPr>
      </w:pPr>
      <w:bookmarkStart w:id="27" w:name="_Toc71712296"/>
      <w:r w:rsidRPr="00A365B4">
        <w:rPr>
          <w:rFonts w:ascii="Arial Narrow" w:hAnsi="Arial Narrow" w:cs="Arial"/>
          <w:b/>
          <w:bCs/>
          <w:sz w:val="20"/>
          <w:szCs w:val="20"/>
        </w:rPr>
        <w:t xml:space="preserve">Рисунок </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1</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w:t>
      </w:r>
      <w:r w:rsidR="002C28B4"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\s 1 </w:instrText>
      </w:r>
      <w:r w:rsidR="002C28B4" w:rsidRPr="00A365B4">
        <w:rPr>
          <w:rFonts w:ascii="Arial Narrow" w:hAnsi="Arial Narrow" w:cs="Arial"/>
          <w:b/>
          <w:bCs/>
          <w:sz w:val="20"/>
          <w:szCs w:val="20"/>
        </w:rPr>
        <w:fldChar w:fldCharType="separate"/>
      </w:r>
      <w:r w:rsidR="0093008A" w:rsidRPr="00A365B4">
        <w:rPr>
          <w:rFonts w:ascii="Arial Narrow" w:hAnsi="Arial Narrow" w:cs="Arial"/>
          <w:b/>
          <w:bCs/>
          <w:noProof/>
          <w:sz w:val="20"/>
          <w:szCs w:val="20"/>
        </w:rPr>
        <w:t>2</w:t>
      </w:r>
      <w:r w:rsidR="002C28B4" w:rsidRPr="00A365B4">
        <w:rPr>
          <w:rFonts w:ascii="Arial Narrow" w:hAnsi="Arial Narrow" w:cs="Arial"/>
          <w:b/>
          <w:bCs/>
          <w:sz w:val="20"/>
          <w:szCs w:val="20"/>
        </w:rPr>
        <w:fldChar w:fldCharType="end"/>
      </w:r>
      <w:r w:rsidRPr="00A365B4">
        <w:rPr>
          <w:rFonts w:ascii="Arial Narrow" w:hAnsi="Arial Narrow" w:cs="Arial"/>
          <w:b/>
          <w:bCs/>
          <w:sz w:val="20"/>
          <w:szCs w:val="20"/>
        </w:rPr>
        <w:t>. Общий вид рабочего экрана тарифно-балансовой модели</w:t>
      </w:r>
      <w:r w:rsidR="00C63123" w:rsidRPr="00A365B4">
        <w:rPr>
          <w:rFonts w:ascii="Arial Narrow" w:hAnsi="Arial Narrow" w:cs="Arial"/>
          <w:b/>
          <w:bCs/>
          <w:sz w:val="20"/>
          <w:szCs w:val="20"/>
        </w:rPr>
        <w:t xml:space="preserve"> (блок «Топливо»)</w:t>
      </w:r>
      <w:bookmarkEnd w:id="27"/>
    </w:p>
    <w:p w:rsidR="00505417" w:rsidRPr="00A365B4" w:rsidRDefault="00505417" w:rsidP="00A20C01">
      <w:pPr>
        <w:spacing w:after="200"/>
        <w:ind w:firstLine="0"/>
        <w:jc w:val="center"/>
        <w:textAlignment w:val="auto"/>
        <w:rPr>
          <w:rFonts w:ascii="Arial Narrow" w:hAnsi="Arial Narrow" w:cs="Arial"/>
          <w:b/>
          <w:bCs/>
          <w:sz w:val="18"/>
          <w:szCs w:val="18"/>
        </w:rPr>
      </w:pPr>
    </w:p>
    <w:p w:rsidR="000C7C28" w:rsidRPr="00A365B4" w:rsidRDefault="000C7C28" w:rsidP="00FE2040">
      <w:pPr>
        <w:spacing w:line="360" w:lineRule="auto"/>
        <w:rPr>
          <w:rFonts w:cs="Arial"/>
          <w:sz w:val="24"/>
          <w:szCs w:val="24"/>
          <w:lang w:eastAsia="ru-RU"/>
        </w:rPr>
      </w:pPr>
    </w:p>
    <w:p w:rsidR="00740FFA" w:rsidRPr="00A365B4" w:rsidRDefault="00564871" w:rsidP="00FE2040">
      <w:pPr>
        <w:spacing w:line="360" w:lineRule="auto"/>
        <w:rPr>
          <w:rFonts w:cs="Arial"/>
          <w:sz w:val="24"/>
          <w:szCs w:val="24"/>
          <w:lang w:eastAsia="ru-RU"/>
        </w:rPr>
      </w:pPr>
      <w:r w:rsidRPr="00A365B4">
        <w:rPr>
          <w:rFonts w:cs="Arial"/>
          <w:sz w:val="24"/>
          <w:szCs w:val="24"/>
          <w:lang w:eastAsia="ru-RU"/>
        </w:rPr>
        <w:t xml:space="preserve">Расчеты вариантов развития системы теплоснабжения города </w:t>
      </w:r>
      <w:r w:rsidR="00C63123" w:rsidRPr="00A365B4">
        <w:rPr>
          <w:rFonts w:cs="Arial"/>
          <w:sz w:val="24"/>
          <w:szCs w:val="24"/>
          <w:lang w:eastAsia="ru-RU"/>
        </w:rPr>
        <w:t>Калуги</w:t>
      </w:r>
      <w:r w:rsidRPr="00A365B4">
        <w:rPr>
          <w:rFonts w:cs="Arial"/>
          <w:sz w:val="24"/>
          <w:szCs w:val="24"/>
          <w:lang w:eastAsia="ru-RU"/>
        </w:rPr>
        <w:t xml:space="preserve"> были выполнены с использованием тарифно-балансовых моделей</w:t>
      </w:r>
      <w:r w:rsidR="00593B21" w:rsidRPr="00A365B4">
        <w:rPr>
          <w:rFonts w:cs="Arial"/>
          <w:sz w:val="24"/>
          <w:szCs w:val="24"/>
          <w:lang w:eastAsia="ru-RU"/>
        </w:rPr>
        <w:t xml:space="preserve">. Результаты расчетов приведены в соответствующих разделах данной </w:t>
      </w:r>
      <w:r w:rsidR="00737687" w:rsidRPr="00A365B4">
        <w:rPr>
          <w:rFonts w:cs="Arial"/>
          <w:sz w:val="24"/>
          <w:szCs w:val="24"/>
          <w:lang w:eastAsia="ru-RU"/>
        </w:rPr>
        <w:t>Главы</w:t>
      </w:r>
      <w:r w:rsidR="00593B21" w:rsidRPr="00A365B4">
        <w:rPr>
          <w:rFonts w:cs="Arial"/>
          <w:sz w:val="24"/>
          <w:szCs w:val="24"/>
          <w:lang w:eastAsia="ru-RU"/>
        </w:rPr>
        <w:t>.</w:t>
      </w:r>
    </w:p>
    <w:p w:rsidR="00CB2E34" w:rsidRPr="00A365B4" w:rsidRDefault="00CB2E34" w:rsidP="00AF19DD">
      <w:pPr>
        <w:pStyle w:val="10"/>
        <w:ind w:left="1208" w:hanging="357"/>
        <w:rPr>
          <w:rFonts w:eastAsia="Arial Black" w:cs="Arial Black"/>
          <w:b/>
          <w:bCs/>
          <w:sz w:val="24"/>
        </w:rPr>
      </w:pPr>
      <w:bookmarkStart w:id="28" w:name="_Toc71711188"/>
      <w:bookmarkStart w:id="29" w:name="_Toc324656531"/>
      <w:r w:rsidRPr="00A365B4">
        <w:rPr>
          <w:rFonts w:eastAsia="Arial Black" w:cs="Arial Black"/>
          <w:b/>
          <w:bCs/>
          <w:sz w:val="24"/>
        </w:rPr>
        <w:lastRenderedPageBreak/>
        <w:t>Нормативно-методическая база для проведения расчетов</w:t>
      </w:r>
      <w:bookmarkEnd w:id="28"/>
    </w:p>
    <w:p w:rsidR="00CB2E34" w:rsidRPr="00A365B4" w:rsidRDefault="00CB2E34" w:rsidP="00CB2E34">
      <w:pPr>
        <w:spacing w:line="360" w:lineRule="auto"/>
        <w:rPr>
          <w:rFonts w:cs="Arial"/>
          <w:sz w:val="24"/>
          <w:szCs w:val="24"/>
          <w:lang w:eastAsia="ru-RU"/>
        </w:rPr>
      </w:pPr>
    </w:p>
    <w:p w:rsidR="00CB2E34" w:rsidRPr="00A365B4" w:rsidRDefault="00CB2E34" w:rsidP="00CB2E34">
      <w:pPr>
        <w:spacing w:line="360" w:lineRule="auto"/>
        <w:rPr>
          <w:rFonts w:cs="Arial"/>
          <w:sz w:val="24"/>
          <w:szCs w:val="24"/>
          <w:lang w:eastAsia="ru-RU"/>
        </w:rPr>
      </w:pPr>
      <w:r w:rsidRPr="00A365B4">
        <w:rPr>
          <w:rFonts w:cs="Arial"/>
          <w:sz w:val="24"/>
          <w:szCs w:val="24"/>
          <w:lang w:eastAsia="ru-RU"/>
        </w:rPr>
        <w:t>Ф</w:t>
      </w:r>
      <w:r w:rsidR="008F6A0E" w:rsidRPr="00A365B4">
        <w:rPr>
          <w:rFonts w:cs="Arial"/>
          <w:sz w:val="24"/>
          <w:szCs w:val="24"/>
          <w:lang w:eastAsia="ru-RU"/>
        </w:rPr>
        <w:t xml:space="preserve">инансово-экономические расчёты </w:t>
      </w:r>
      <w:r w:rsidRPr="00A365B4">
        <w:rPr>
          <w:rFonts w:cs="Arial"/>
          <w:sz w:val="24"/>
          <w:szCs w:val="24"/>
          <w:lang w:eastAsia="ru-RU"/>
        </w:rPr>
        <w:t>выполнены в соответствии со следующими нормативно-методическими документами:</w:t>
      </w:r>
    </w:p>
    <w:p w:rsidR="00CB2E34" w:rsidRPr="00A365B4" w:rsidRDefault="00CB2E34" w:rsidP="00F211A9">
      <w:pPr>
        <w:pStyle w:val="a0"/>
        <w:numPr>
          <w:ilvl w:val="0"/>
          <w:numId w:val="16"/>
        </w:numPr>
        <w:rPr>
          <w:sz w:val="24"/>
          <w:lang w:eastAsia="ru-RU"/>
        </w:rPr>
      </w:pPr>
      <w:r w:rsidRPr="00A365B4">
        <w:rPr>
          <w:sz w:val="24"/>
          <w:lang w:eastAsia="ru-RU"/>
        </w:rPr>
        <w:t>«Методические рекомендации по оценке эффективности инвестиционных проектов», утверждённые Минэкономики РФ, Министерством финансов РФ и Государственным комитетом РФ по строительной, архитектурной и жилищной политике № ВК 477 от 21.06.1999 г.;</w:t>
      </w:r>
    </w:p>
    <w:p w:rsidR="002652DD" w:rsidRPr="00A365B4" w:rsidRDefault="00CF732A" w:rsidP="00F211A9">
      <w:pPr>
        <w:pStyle w:val="a0"/>
        <w:numPr>
          <w:ilvl w:val="0"/>
          <w:numId w:val="16"/>
        </w:numPr>
        <w:rPr>
          <w:sz w:val="24"/>
          <w:lang w:eastAsia="ru-RU"/>
        </w:rPr>
      </w:pPr>
      <w:r w:rsidRPr="00A365B4">
        <w:rPr>
          <w:sz w:val="24"/>
          <w:lang w:eastAsia="ru-RU"/>
        </w:rPr>
        <w:t xml:space="preserve"> </w:t>
      </w:r>
      <w:r w:rsidR="00CB2E34" w:rsidRPr="00A365B4">
        <w:rPr>
          <w:sz w:val="24"/>
          <w:lang w:eastAsia="ru-RU"/>
        </w:rPr>
        <w:t xml:space="preserve">«Методические рекомендации по оценке эффективности и разработке инвестиционных проектов и бизнес-планов в электроэнергетике» на стадии </w:t>
      </w:r>
      <w:proofErr w:type="spellStart"/>
      <w:r w:rsidR="00CB2E34" w:rsidRPr="00A365B4">
        <w:rPr>
          <w:sz w:val="24"/>
          <w:lang w:eastAsia="ru-RU"/>
        </w:rPr>
        <w:t>предТЭО</w:t>
      </w:r>
      <w:proofErr w:type="spellEnd"/>
      <w:r w:rsidR="00CB2E34" w:rsidRPr="00A365B4">
        <w:rPr>
          <w:sz w:val="24"/>
          <w:lang w:eastAsia="ru-RU"/>
        </w:rPr>
        <w:t xml:space="preserve"> и ТЭО», утверждённые приказом ОАО РАО «ЕЭС России» от 31.03.2008г. № 155 и заключением </w:t>
      </w:r>
      <w:proofErr w:type="spellStart"/>
      <w:r w:rsidR="00CB2E34" w:rsidRPr="00A365B4">
        <w:rPr>
          <w:sz w:val="24"/>
          <w:lang w:eastAsia="ru-RU"/>
        </w:rPr>
        <w:t>Главгосэкспертизы</w:t>
      </w:r>
      <w:proofErr w:type="spellEnd"/>
      <w:r w:rsidR="00CB2E34" w:rsidRPr="00A365B4">
        <w:rPr>
          <w:sz w:val="24"/>
          <w:lang w:eastAsia="ru-RU"/>
        </w:rPr>
        <w:t xml:space="preserve"> России от 26.05.99г. №24-16-1/20-113;</w:t>
      </w:r>
    </w:p>
    <w:p w:rsidR="00CB2E34" w:rsidRPr="00A365B4" w:rsidRDefault="00CB2E34" w:rsidP="00F211A9">
      <w:pPr>
        <w:pStyle w:val="a0"/>
        <w:numPr>
          <w:ilvl w:val="0"/>
          <w:numId w:val="16"/>
        </w:numPr>
        <w:rPr>
          <w:sz w:val="24"/>
          <w:lang w:eastAsia="ru-RU"/>
        </w:rPr>
      </w:pPr>
      <w:r w:rsidRPr="00A365B4">
        <w:rPr>
          <w:sz w:val="24"/>
          <w:lang w:eastAsia="ru-RU"/>
        </w:rPr>
        <w:t>«Рекомендации по оценке экономической эффективности инвестиционного проекта тепл</w:t>
      </w:r>
      <w:r w:rsidR="008B798D" w:rsidRPr="00A365B4">
        <w:rPr>
          <w:sz w:val="24"/>
          <w:lang w:eastAsia="ru-RU"/>
        </w:rPr>
        <w:t>оснабжения», НП «АВОК», 2006 г.</w:t>
      </w:r>
    </w:p>
    <w:p w:rsidR="00B27910" w:rsidRPr="00A365B4" w:rsidRDefault="00B27910" w:rsidP="00E75974">
      <w:pPr>
        <w:pStyle w:val="10"/>
        <w:ind w:left="1208" w:hanging="357"/>
        <w:jc w:val="center"/>
      </w:pPr>
      <w:bookmarkStart w:id="30" w:name="_Toc71711189"/>
      <w:r w:rsidRPr="00A365B4">
        <w:lastRenderedPageBreak/>
        <w:t>Макроэкономические параметры</w:t>
      </w:r>
      <w:bookmarkEnd w:id="29"/>
      <w:bookmarkEnd w:id="30"/>
    </w:p>
    <w:p w:rsidR="00B27910" w:rsidRPr="00A365B4" w:rsidRDefault="00DE4551" w:rsidP="00E75974">
      <w:pPr>
        <w:pStyle w:val="20"/>
        <w:ind w:left="2269"/>
        <w:jc w:val="left"/>
      </w:pPr>
      <w:bookmarkStart w:id="31" w:name="_Toc71711190"/>
      <w:r w:rsidRPr="00A365B4">
        <w:t>Сроки реализации</w:t>
      </w:r>
      <w:bookmarkEnd w:id="31"/>
    </w:p>
    <w:p w:rsidR="00DE4551" w:rsidRPr="00A365B4" w:rsidRDefault="00DE4551" w:rsidP="00DE4551">
      <w:pPr>
        <w:spacing w:line="360" w:lineRule="auto"/>
        <w:rPr>
          <w:rFonts w:cs="Arial"/>
          <w:sz w:val="24"/>
          <w:szCs w:val="24"/>
          <w:lang w:eastAsia="ru-RU"/>
        </w:rPr>
      </w:pPr>
    </w:p>
    <w:p w:rsidR="00DE4551" w:rsidRPr="00A365B4" w:rsidRDefault="00DE4551" w:rsidP="006C7A01">
      <w:pPr>
        <w:spacing w:line="360" w:lineRule="auto"/>
        <w:rPr>
          <w:rFonts w:cs="Arial"/>
          <w:sz w:val="24"/>
          <w:szCs w:val="24"/>
          <w:lang w:eastAsia="ru-RU"/>
        </w:rPr>
      </w:pPr>
      <w:r w:rsidRPr="00A365B4">
        <w:rPr>
          <w:rFonts w:cs="Arial"/>
          <w:sz w:val="24"/>
          <w:szCs w:val="24"/>
          <w:lang w:eastAsia="ru-RU"/>
        </w:rPr>
        <w:t xml:space="preserve">Общий срок выполнения работ по </w:t>
      </w:r>
      <w:r w:rsidR="002652DD" w:rsidRPr="00A365B4">
        <w:rPr>
          <w:rFonts w:cs="Arial"/>
          <w:sz w:val="24"/>
          <w:szCs w:val="24"/>
          <w:lang w:eastAsia="ru-RU"/>
        </w:rPr>
        <w:t>С</w:t>
      </w:r>
      <w:r w:rsidRPr="00A365B4">
        <w:rPr>
          <w:rFonts w:cs="Arial"/>
          <w:sz w:val="24"/>
          <w:szCs w:val="24"/>
          <w:lang w:eastAsia="ru-RU"/>
        </w:rPr>
        <w:t xml:space="preserve">хеме, начиная с базового </w:t>
      </w:r>
      <w:r w:rsidR="009A309A" w:rsidRPr="00A365B4">
        <w:rPr>
          <w:rFonts w:cs="Arial"/>
          <w:sz w:val="24"/>
          <w:szCs w:val="24"/>
          <w:lang w:eastAsia="ru-RU"/>
        </w:rPr>
        <w:t>201</w:t>
      </w:r>
      <w:r w:rsidR="00C63123" w:rsidRPr="00A365B4">
        <w:rPr>
          <w:rFonts w:cs="Arial"/>
          <w:sz w:val="24"/>
          <w:szCs w:val="24"/>
          <w:lang w:eastAsia="ru-RU"/>
        </w:rPr>
        <w:t>2</w:t>
      </w:r>
      <w:r w:rsidR="00F8646D" w:rsidRPr="00A365B4">
        <w:rPr>
          <w:rFonts w:cs="Arial"/>
          <w:sz w:val="24"/>
          <w:szCs w:val="24"/>
          <w:lang w:eastAsia="ru-RU"/>
        </w:rPr>
        <w:t xml:space="preserve"> года, составляет </w:t>
      </w:r>
      <w:r w:rsidR="00C63123" w:rsidRPr="00A365B4">
        <w:rPr>
          <w:rFonts w:cs="Arial"/>
          <w:sz w:val="24"/>
          <w:szCs w:val="24"/>
          <w:lang w:eastAsia="ru-RU"/>
        </w:rPr>
        <w:t>16</w:t>
      </w:r>
      <w:r w:rsidR="00F8646D" w:rsidRPr="00A365B4">
        <w:rPr>
          <w:rFonts w:cs="Arial"/>
          <w:sz w:val="24"/>
          <w:szCs w:val="24"/>
          <w:lang w:eastAsia="ru-RU"/>
        </w:rPr>
        <w:t xml:space="preserve"> </w:t>
      </w:r>
      <w:r w:rsidR="000C1BC3" w:rsidRPr="00A365B4">
        <w:rPr>
          <w:rFonts w:cs="Arial"/>
          <w:sz w:val="24"/>
          <w:szCs w:val="24"/>
          <w:lang w:eastAsia="ru-RU"/>
        </w:rPr>
        <w:t>лет</w:t>
      </w:r>
      <w:r w:rsidRPr="00A365B4">
        <w:rPr>
          <w:rFonts w:cs="Arial"/>
          <w:sz w:val="24"/>
          <w:szCs w:val="24"/>
          <w:lang w:eastAsia="ru-RU"/>
        </w:rPr>
        <w:t xml:space="preserve">. </w:t>
      </w:r>
      <w:r w:rsidR="002652DD" w:rsidRPr="00A365B4">
        <w:rPr>
          <w:rFonts w:cs="Arial"/>
          <w:sz w:val="24"/>
          <w:szCs w:val="24"/>
          <w:lang w:eastAsia="ru-RU"/>
        </w:rPr>
        <w:t xml:space="preserve">Расчетный период действия схемы – </w:t>
      </w:r>
      <w:r w:rsidR="009A309A" w:rsidRPr="00A365B4">
        <w:rPr>
          <w:rFonts w:cs="Arial"/>
          <w:sz w:val="24"/>
          <w:szCs w:val="24"/>
          <w:lang w:eastAsia="ru-RU"/>
        </w:rPr>
        <w:t>202</w:t>
      </w:r>
      <w:r w:rsidR="00C63123" w:rsidRPr="00A365B4">
        <w:rPr>
          <w:rFonts w:cs="Arial"/>
          <w:sz w:val="24"/>
          <w:szCs w:val="24"/>
          <w:lang w:eastAsia="ru-RU"/>
        </w:rPr>
        <w:t>8</w:t>
      </w:r>
      <w:r w:rsidR="002652DD" w:rsidRPr="00A365B4">
        <w:rPr>
          <w:rFonts w:cs="Arial"/>
          <w:sz w:val="24"/>
          <w:szCs w:val="24"/>
          <w:lang w:eastAsia="ru-RU"/>
        </w:rPr>
        <w:t xml:space="preserve"> г.</w:t>
      </w:r>
      <w:r w:rsidRPr="00A365B4">
        <w:rPr>
          <w:rFonts w:cs="Arial"/>
          <w:sz w:val="24"/>
          <w:szCs w:val="24"/>
          <w:lang w:eastAsia="ru-RU"/>
        </w:rPr>
        <w:t xml:space="preserve"> Срок нормальной эксплуатации объектов теплоснабжения принимался 30 лет</w:t>
      </w:r>
      <w:r w:rsidR="000C1BC3" w:rsidRPr="00A365B4">
        <w:rPr>
          <w:rFonts w:cs="Arial"/>
          <w:sz w:val="24"/>
          <w:szCs w:val="24"/>
          <w:lang w:eastAsia="ru-RU"/>
        </w:rPr>
        <w:t xml:space="preserve">. </w:t>
      </w:r>
      <w:r w:rsidRPr="00A365B4">
        <w:rPr>
          <w:rFonts w:cs="Arial"/>
          <w:sz w:val="24"/>
          <w:szCs w:val="24"/>
          <w:lang w:eastAsia="ru-RU"/>
        </w:rPr>
        <w:t>Шаг расчёта принимался равным одному календарному году.</w:t>
      </w:r>
    </w:p>
    <w:p w:rsidR="00DE4551" w:rsidRPr="00A365B4" w:rsidRDefault="00DE4551" w:rsidP="00DE4551"/>
    <w:p w:rsidR="00DE4551" w:rsidRPr="00A365B4" w:rsidRDefault="00DE4551" w:rsidP="00AF19DD">
      <w:pPr>
        <w:pStyle w:val="20"/>
        <w:ind w:left="2269"/>
      </w:pPr>
      <w:bookmarkStart w:id="32" w:name="_Toc71711191"/>
      <w:r w:rsidRPr="00A365B4">
        <w:t>Официальные источники</w:t>
      </w:r>
      <w:bookmarkEnd w:id="32"/>
    </w:p>
    <w:p w:rsidR="00CB2E34" w:rsidRPr="00A365B4" w:rsidRDefault="00CB2E34" w:rsidP="00B27910">
      <w:pPr>
        <w:spacing w:line="360" w:lineRule="auto"/>
        <w:rPr>
          <w:rFonts w:cs="Arial"/>
          <w:sz w:val="24"/>
          <w:szCs w:val="24"/>
          <w:lang w:eastAsia="ru-RU"/>
        </w:rPr>
      </w:pPr>
    </w:p>
    <w:p w:rsidR="00B27910" w:rsidRPr="00A365B4" w:rsidRDefault="00B27910" w:rsidP="00B27910">
      <w:pPr>
        <w:spacing w:line="360" w:lineRule="auto"/>
        <w:rPr>
          <w:rFonts w:cs="Arial"/>
          <w:sz w:val="24"/>
          <w:szCs w:val="24"/>
          <w:lang w:eastAsia="ru-RU"/>
        </w:rPr>
      </w:pPr>
      <w:r w:rsidRPr="00A365B4">
        <w:rPr>
          <w:rFonts w:cs="Arial"/>
          <w:sz w:val="24"/>
          <w:szCs w:val="24"/>
          <w:lang w:eastAsia="ru-RU"/>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rsidR="00053171" w:rsidRPr="00A365B4" w:rsidRDefault="00053171" w:rsidP="00053171">
      <w:pPr>
        <w:pStyle w:val="a0"/>
        <w:numPr>
          <w:ilvl w:val="0"/>
          <w:numId w:val="17"/>
        </w:numPr>
        <w:tabs>
          <w:tab w:val="left" w:pos="851"/>
        </w:tabs>
        <w:rPr>
          <w:sz w:val="24"/>
          <w:szCs w:val="24"/>
          <w:lang w:eastAsia="ru-RU"/>
        </w:rPr>
      </w:pPr>
      <w:r w:rsidRPr="00A365B4">
        <w:rPr>
          <w:sz w:val="24"/>
          <w:szCs w:val="24"/>
          <w:lang w:eastAsia="ru-RU"/>
        </w:rPr>
        <w:t>прогноз долгосрочного социально – экономического развития РФ на период до 2030 года (опубликован 25.03.2013);</w:t>
      </w:r>
    </w:p>
    <w:p w:rsidR="00B27910" w:rsidRPr="00A365B4" w:rsidRDefault="0031795D" w:rsidP="00053171">
      <w:pPr>
        <w:pStyle w:val="a0"/>
        <w:numPr>
          <w:ilvl w:val="0"/>
          <w:numId w:val="17"/>
        </w:numPr>
        <w:tabs>
          <w:tab w:val="left" w:pos="851"/>
        </w:tabs>
        <w:rPr>
          <w:sz w:val="24"/>
          <w:szCs w:val="24"/>
          <w:lang w:eastAsia="ru-RU"/>
        </w:rPr>
      </w:pPr>
      <w:r w:rsidRPr="00A365B4">
        <w:rPr>
          <w:sz w:val="24"/>
          <w:szCs w:val="24"/>
          <w:lang w:eastAsia="ru-RU"/>
        </w:rPr>
        <w:t>сценарные условия, основные параметры пр</w:t>
      </w:r>
      <w:r w:rsidR="008F6A0E" w:rsidRPr="00A365B4">
        <w:rPr>
          <w:sz w:val="24"/>
          <w:szCs w:val="24"/>
          <w:lang w:eastAsia="ru-RU"/>
        </w:rPr>
        <w:t>огноза социально–экономического</w:t>
      </w:r>
      <w:r w:rsidR="003A34F0" w:rsidRPr="00A365B4">
        <w:rPr>
          <w:sz w:val="24"/>
          <w:szCs w:val="24"/>
          <w:lang w:eastAsia="ru-RU"/>
        </w:rPr>
        <w:t xml:space="preserve"> развития </w:t>
      </w:r>
      <w:r w:rsidR="00CD256C" w:rsidRPr="00A365B4">
        <w:rPr>
          <w:sz w:val="24"/>
          <w:szCs w:val="24"/>
          <w:lang w:eastAsia="ru-RU"/>
        </w:rPr>
        <w:t>Р</w:t>
      </w:r>
      <w:r w:rsidR="003A34F0" w:rsidRPr="00A365B4">
        <w:rPr>
          <w:sz w:val="24"/>
          <w:szCs w:val="24"/>
          <w:lang w:eastAsia="ru-RU"/>
        </w:rPr>
        <w:t xml:space="preserve">оссийской </w:t>
      </w:r>
      <w:r w:rsidR="00CD256C" w:rsidRPr="00A365B4">
        <w:rPr>
          <w:sz w:val="24"/>
          <w:szCs w:val="24"/>
          <w:lang w:eastAsia="ru-RU"/>
        </w:rPr>
        <w:t>Ф</w:t>
      </w:r>
      <w:r w:rsidR="003A34F0" w:rsidRPr="00A365B4">
        <w:rPr>
          <w:sz w:val="24"/>
          <w:szCs w:val="24"/>
          <w:lang w:eastAsia="ru-RU"/>
        </w:rPr>
        <w:t>едерации</w:t>
      </w:r>
      <w:r w:rsidRPr="00A365B4">
        <w:rPr>
          <w:sz w:val="24"/>
          <w:szCs w:val="24"/>
          <w:lang w:eastAsia="ru-RU"/>
        </w:rPr>
        <w:t xml:space="preserve"> и предельные уровни цен (тарифов) на услуги компаний инфраструктурного се</w:t>
      </w:r>
      <w:r w:rsidR="003A34F0" w:rsidRPr="00A365B4">
        <w:rPr>
          <w:sz w:val="24"/>
          <w:szCs w:val="24"/>
          <w:lang w:eastAsia="ru-RU"/>
        </w:rPr>
        <w:t>ктора на 2014 год и на плановый</w:t>
      </w:r>
      <w:r w:rsidRPr="00A365B4">
        <w:rPr>
          <w:sz w:val="24"/>
          <w:szCs w:val="24"/>
          <w:lang w:eastAsia="ru-RU"/>
        </w:rPr>
        <w:t xml:space="preserve"> период 2015 и 2016 годов</w:t>
      </w:r>
      <w:r w:rsidR="00053171" w:rsidRPr="00A365B4">
        <w:rPr>
          <w:sz w:val="24"/>
          <w:szCs w:val="24"/>
          <w:lang w:eastAsia="ru-RU"/>
        </w:rPr>
        <w:t xml:space="preserve"> (опубликован 12.04.2013)</w:t>
      </w:r>
      <w:r w:rsidRPr="00A365B4">
        <w:rPr>
          <w:sz w:val="24"/>
          <w:szCs w:val="24"/>
          <w:lang w:eastAsia="ru-RU"/>
        </w:rPr>
        <w:t>;</w:t>
      </w:r>
    </w:p>
    <w:p w:rsidR="000C1BC3" w:rsidRPr="00A365B4" w:rsidRDefault="000C1BC3" w:rsidP="0083538B">
      <w:pPr>
        <w:spacing w:line="360" w:lineRule="auto"/>
        <w:rPr>
          <w:sz w:val="24"/>
          <w:szCs w:val="24"/>
          <w:lang w:eastAsia="ru-RU"/>
        </w:rPr>
      </w:pPr>
    </w:p>
    <w:p w:rsidR="00B27910" w:rsidRPr="00A365B4" w:rsidRDefault="00053171" w:rsidP="0083538B">
      <w:pPr>
        <w:spacing w:line="360" w:lineRule="auto"/>
        <w:rPr>
          <w:sz w:val="24"/>
          <w:szCs w:val="24"/>
          <w:lang w:eastAsia="ru-RU"/>
        </w:rPr>
      </w:pPr>
      <w:r w:rsidRPr="00A365B4">
        <w:rPr>
          <w:sz w:val="24"/>
          <w:szCs w:val="24"/>
          <w:lang w:eastAsia="ru-RU"/>
        </w:rPr>
        <w:t>Для расчетов использованы значения инновационного варианта развития (вариант 2</w:t>
      </w:r>
      <w:r w:rsidRPr="00A365B4">
        <w:rPr>
          <w:sz w:val="24"/>
          <w:szCs w:val="24"/>
          <w:lang w:val="en-US" w:eastAsia="ru-RU"/>
        </w:rPr>
        <w:t>b</w:t>
      </w:r>
      <w:r w:rsidRPr="00A365B4">
        <w:rPr>
          <w:sz w:val="24"/>
          <w:szCs w:val="24"/>
          <w:lang w:eastAsia="ru-RU"/>
        </w:rPr>
        <w:t xml:space="preserve">, </w:t>
      </w:r>
      <w:r w:rsidRPr="00A365B4">
        <w:rPr>
          <w:sz w:val="24"/>
          <w:szCs w:val="24"/>
          <w:lang w:val="en-US" w:eastAsia="ru-RU"/>
        </w:rPr>
        <w:t>Inn</w:t>
      </w:r>
      <w:r w:rsidRPr="00A365B4">
        <w:rPr>
          <w:sz w:val="24"/>
          <w:szCs w:val="24"/>
          <w:lang w:eastAsia="ru-RU"/>
        </w:rPr>
        <w:t xml:space="preserve">). </w:t>
      </w:r>
      <w:r w:rsidR="003C6A0F" w:rsidRPr="00A365B4">
        <w:rPr>
          <w:sz w:val="24"/>
          <w:szCs w:val="24"/>
          <w:lang w:eastAsia="ru-RU"/>
        </w:rPr>
        <w:t xml:space="preserve">Значения индексов приведены в таблице </w:t>
      </w:r>
      <w:r w:rsidR="00F8646D" w:rsidRPr="00A365B4">
        <w:rPr>
          <w:sz w:val="24"/>
          <w:szCs w:val="24"/>
          <w:lang w:eastAsia="ru-RU"/>
        </w:rPr>
        <w:t>3</w:t>
      </w:r>
      <w:r w:rsidR="003C6A0F" w:rsidRPr="00A365B4">
        <w:rPr>
          <w:sz w:val="24"/>
          <w:szCs w:val="24"/>
          <w:lang w:eastAsia="ru-RU"/>
        </w:rPr>
        <w:t>.1.</w:t>
      </w:r>
    </w:p>
    <w:p w:rsidR="00737687" w:rsidRPr="00A365B4" w:rsidRDefault="00737687" w:rsidP="0083538B">
      <w:pPr>
        <w:spacing w:line="360" w:lineRule="auto"/>
        <w:rPr>
          <w:sz w:val="24"/>
          <w:szCs w:val="24"/>
          <w:lang w:eastAsia="ru-RU"/>
        </w:rPr>
      </w:pPr>
      <w:r w:rsidRPr="00A365B4">
        <w:rPr>
          <w:sz w:val="24"/>
          <w:szCs w:val="24"/>
          <w:lang w:eastAsia="ru-RU"/>
        </w:rPr>
        <w:t>В таблице 3.2. приведены прогнозные индексы</w:t>
      </w:r>
      <w:r w:rsidR="00DD3281" w:rsidRPr="00A365B4">
        <w:rPr>
          <w:sz w:val="24"/>
          <w:szCs w:val="24"/>
          <w:lang w:eastAsia="ru-RU"/>
        </w:rPr>
        <w:t>-дефляторы</w:t>
      </w:r>
      <w:r w:rsidRPr="00A365B4">
        <w:rPr>
          <w:sz w:val="24"/>
          <w:szCs w:val="24"/>
          <w:lang w:eastAsia="ru-RU"/>
        </w:rPr>
        <w:t xml:space="preserve"> изменения цен на выполнени</w:t>
      </w:r>
      <w:r w:rsidR="00DD3281" w:rsidRPr="00A365B4">
        <w:rPr>
          <w:sz w:val="24"/>
          <w:szCs w:val="24"/>
          <w:lang w:eastAsia="ru-RU"/>
        </w:rPr>
        <w:t>е</w:t>
      </w:r>
      <w:r w:rsidRPr="00A365B4">
        <w:rPr>
          <w:sz w:val="24"/>
          <w:szCs w:val="24"/>
          <w:lang w:eastAsia="ru-RU"/>
        </w:rPr>
        <w:t xml:space="preserve"> работ и </w:t>
      </w:r>
      <w:r w:rsidR="00DD3281" w:rsidRPr="00A365B4">
        <w:rPr>
          <w:sz w:val="24"/>
          <w:szCs w:val="24"/>
          <w:lang w:eastAsia="ru-RU"/>
        </w:rPr>
        <w:t>цен производителей оборудования, используемые при формировании прогноза стоимости реализации мероприятий.</w:t>
      </w:r>
    </w:p>
    <w:p w:rsidR="00B27910" w:rsidRPr="00A365B4" w:rsidRDefault="00B27910" w:rsidP="003C6A0F">
      <w:pPr>
        <w:pStyle w:val="a0"/>
        <w:numPr>
          <w:ilvl w:val="0"/>
          <w:numId w:val="0"/>
        </w:numPr>
        <w:tabs>
          <w:tab w:val="left" w:pos="851"/>
        </w:tabs>
        <w:ind w:left="924" w:hanging="357"/>
        <w:rPr>
          <w:sz w:val="24"/>
          <w:szCs w:val="24"/>
          <w:lang w:eastAsia="ru-RU"/>
        </w:rPr>
      </w:pPr>
    </w:p>
    <w:p w:rsidR="00B27910" w:rsidRPr="00A365B4" w:rsidRDefault="00B27910" w:rsidP="00B27910">
      <w:pPr>
        <w:sectPr w:rsidR="00B27910" w:rsidRPr="00A365B4" w:rsidSect="008F6A0E">
          <w:headerReference w:type="default" r:id="rId11"/>
          <w:footerReference w:type="default" r:id="rId12"/>
          <w:footerReference w:type="first" r:id="rId13"/>
          <w:pgSz w:w="11906" w:h="16838" w:code="9"/>
          <w:pgMar w:top="1134" w:right="1134" w:bottom="1134" w:left="1701" w:header="510" w:footer="301" w:gutter="0"/>
          <w:pgNumType w:start="1"/>
          <w:cols w:space="708"/>
          <w:titlePg/>
          <w:docGrid w:linePitch="360"/>
        </w:sectPr>
      </w:pPr>
    </w:p>
    <w:p w:rsidR="00B27910" w:rsidRPr="00A365B4" w:rsidRDefault="00B27910" w:rsidP="00B27910">
      <w:pPr>
        <w:pStyle w:val="aff5"/>
        <w:spacing w:after="0"/>
        <w:ind w:firstLine="0"/>
        <w:rPr>
          <w:rFonts w:ascii="Arial Narrow" w:hAnsi="Arial Narrow"/>
          <w:color w:val="auto"/>
          <w:sz w:val="20"/>
          <w:szCs w:val="20"/>
        </w:rPr>
      </w:pPr>
      <w:bookmarkStart w:id="33" w:name="_Toc71268462"/>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0093008A" w:rsidRPr="00A365B4">
        <w:rPr>
          <w:rFonts w:ascii="Arial Narrow" w:hAnsi="Arial Narrow"/>
          <w:noProof/>
          <w:color w:val="auto"/>
          <w:sz w:val="20"/>
          <w:szCs w:val="20"/>
        </w:rPr>
        <w:t>3</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0093008A"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Прогнозные индексы</w:t>
      </w:r>
      <w:r w:rsidR="006533B3" w:rsidRPr="00A365B4">
        <w:rPr>
          <w:rFonts w:ascii="Arial Narrow" w:hAnsi="Arial Narrow"/>
          <w:color w:val="auto"/>
          <w:sz w:val="20"/>
          <w:szCs w:val="20"/>
        </w:rPr>
        <w:t xml:space="preserve">, используемые для </w:t>
      </w:r>
      <w:r w:rsidRPr="00A365B4">
        <w:rPr>
          <w:rFonts w:ascii="Arial Narrow" w:hAnsi="Arial Narrow"/>
          <w:color w:val="auto"/>
          <w:sz w:val="20"/>
          <w:szCs w:val="20"/>
        </w:rPr>
        <w:t xml:space="preserve">расчетов долгосрочных ценовых последствий, </w:t>
      </w:r>
      <w:r w:rsidR="006533B3" w:rsidRPr="00A365B4">
        <w:rPr>
          <w:rFonts w:ascii="Arial Narrow" w:hAnsi="Arial Narrow"/>
          <w:color w:val="auto"/>
          <w:sz w:val="20"/>
          <w:szCs w:val="20"/>
        </w:rPr>
        <w:t xml:space="preserve">в </w:t>
      </w:r>
      <w:r w:rsidRPr="00A365B4">
        <w:rPr>
          <w:rFonts w:ascii="Arial Narrow" w:hAnsi="Arial Narrow"/>
          <w:color w:val="auto"/>
          <w:sz w:val="20"/>
          <w:szCs w:val="20"/>
        </w:rPr>
        <w:t>%</w:t>
      </w:r>
      <w:r w:rsidR="006533B3" w:rsidRPr="00A365B4">
        <w:rPr>
          <w:rFonts w:ascii="Arial Narrow" w:hAnsi="Arial Narrow"/>
          <w:color w:val="auto"/>
          <w:sz w:val="20"/>
          <w:szCs w:val="20"/>
        </w:rPr>
        <w:t xml:space="preserve"> к предыдущему году</w:t>
      </w:r>
      <w:bookmarkEnd w:id="33"/>
    </w:p>
    <w:tbl>
      <w:tblPr>
        <w:tblStyle w:val="-36"/>
        <w:tblW w:w="0" w:type="auto"/>
        <w:tblLook w:val="04A0" w:firstRow="1" w:lastRow="0" w:firstColumn="1" w:lastColumn="0" w:noHBand="0" w:noVBand="1"/>
      </w:tblPr>
      <w:tblGrid>
        <w:gridCol w:w="3190"/>
        <w:gridCol w:w="696"/>
        <w:gridCol w:w="1265"/>
        <w:gridCol w:w="1345"/>
        <w:gridCol w:w="886"/>
        <w:gridCol w:w="886"/>
        <w:gridCol w:w="886"/>
        <w:gridCol w:w="886"/>
        <w:gridCol w:w="886"/>
        <w:gridCol w:w="886"/>
        <w:gridCol w:w="951"/>
      </w:tblGrid>
      <w:tr w:rsidR="00C63123" w:rsidRPr="00A365B4" w:rsidTr="0031709A">
        <w:trPr>
          <w:cnfStyle w:val="100000000000" w:firstRow="1" w:lastRow="0" w:firstColumn="0" w:lastColumn="0" w:oddVBand="0" w:evenVBand="0" w:oddHBand="0" w:evenHBand="0" w:firstRowFirstColumn="0" w:firstRowLastColumn="0" w:lastRowFirstColumn="0" w:lastRowLastColumn="0"/>
          <w:trHeight w:val="630"/>
        </w:trPr>
        <w:tc>
          <w:tcPr>
            <w:tcW w:w="3130" w:type="dxa"/>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 </w:t>
            </w:r>
          </w:p>
        </w:tc>
        <w:tc>
          <w:tcPr>
            <w:tcW w:w="656" w:type="dxa"/>
            <w:hideMark/>
          </w:tcPr>
          <w:p w:rsidR="00C63123" w:rsidRPr="00A365B4" w:rsidRDefault="00C63123" w:rsidP="00A33798">
            <w:pPr>
              <w:widowControl/>
              <w:adjustRightInd/>
              <w:spacing w:before="0" w:after="0"/>
              <w:ind w:left="-113" w:right="-57" w:firstLineChars="100" w:firstLine="20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 </w:t>
            </w:r>
          </w:p>
        </w:tc>
        <w:tc>
          <w:tcPr>
            <w:tcW w:w="1195"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color w:val="000000"/>
                <w:spacing w:val="0"/>
                <w:sz w:val="20"/>
                <w:szCs w:val="20"/>
                <w:lang w:eastAsia="ru-RU"/>
              </w:rPr>
            </w:pPr>
            <w:r w:rsidRPr="00A365B4">
              <w:rPr>
                <w:rFonts w:eastAsia="Times New Roman" w:cs="Arial"/>
                <w:b/>
                <w:bCs/>
                <w:i/>
                <w:color w:val="000000"/>
                <w:spacing w:val="0"/>
                <w:sz w:val="20"/>
                <w:szCs w:val="20"/>
                <w:lang w:eastAsia="ru-RU"/>
              </w:rPr>
              <w:t>2014</w:t>
            </w:r>
          </w:p>
        </w:tc>
        <w:tc>
          <w:tcPr>
            <w:tcW w:w="1275"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color w:val="000000"/>
                <w:spacing w:val="0"/>
                <w:sz w:val="20"/>
                <w:szCs w:val="20"/>
                <w:lang w:eastAsia="ru-RU"/>
              </w:rPr>
            </w:pPr>
            <w:r w:rsidRPr="00A365B4">
              <w:rPr>
                <w:rFonts w:eastAsia="Times New Roman" w:cs="Arial"/>
                <w:b/>
                <w:bCs/>
                <w:i/>
                <w:color w:val="000000"/>
                <w:spacing w:val="0"/>
                <w:sz w:val="20"/>
                <w:szCs w:val="20"/>
                <w:lang w:eastAsia="ru-RU"/>
              </w:rPr>
              <w:t>2015</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2016</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2017</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2018</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2019</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2020</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2025</w:t>
            </w:r>
          </w:p>
        </w:tc>
        <w:tc>
          <w:tcPr>
            <w:tcW w:w="816" w:type="dxa"/>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
                <w:bCs/>
                <w:i/>
                <w:spacing w:val="0"/>
                <w:sz w:val="20"/>
                <w:szCs w:val="20"/>
                <w:lang w:eastAsia="ru-RU"/>
              </w:rPr>
            </w:pPr>
            <w:r w:rsidRPr="00A365B4">
              <w:rPr>
                <w:rFonts w:eastAsia="Times New Roman" w:cs="Arial"/>
                <w:b/>
                <w:bCs/>
                <w:i/>
                <w:spacing w:val="0"/>
                <w:sz w:val="20"/>
                <w:szCs w:val="20"/>
                <w:lang w:eastAsia="ru-RU"/>
              </w:rPr>
              <w:t>2030</w:t>
            </w:r>
          </w:p>
        </w:tc>
      </w:tr>
      <w:tr w:rsidR="00C63123" w:rsidRPr="00A365B4" w:rsidTr="0031709A">
        <w:trPr>
          <w:trHeight w:val="315"/>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Среднегодовая инфляция (ИПЦ)</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65B4">
              <w:rPr>
                <w:rFonts w:eastAsia="Times New Roman" w:cs="Arial"/>
                <w:bCs/>
                <w:color w:val="000000"/>
                <w:spacing w:val="0"/>
                <w:sz w:val="20"/>
                <w:szCs w:val="20"/>
                <w:lang w:eastAsia="ru-RU"/>
              </w:rPr>
              <w:t>105,4</w:t>
            </w:r>
          </w:p>
        </w:tc>
        <w:tc>
          <w:tcPr>
            <w:tcW w:w="127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bCs/>
                <w:color w:val="000000"/>
                <w:spacing w:val="0"/>
                <w:sz w:val="20"/>
                <w:szCs w:val="20"/>
                <w:lang w:eastAsia="ru-RU"/>
              </w:rPr>
            </w:pPr>
            <w:r w:rsidRPr="00A365B4">
              <w:rPr>
                <w:rFonts w:eastAsia="Times New Roman" w:cs="Arial"/>
                <w:bCs/>
                <w:color w:val="000000"/>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105,1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104,1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103,5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102,7</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r w:rsidRPr="00A365B4">
              <w:rPr>
                <w:rFonts w:eastAsia="Times New Roman" w:cs="Arial"/>
                <w:spacing w:val="0"/>
                <w:sz w:val="20"/>
                <w:szCs w:val="20"/>
                <w:lang w:eastAsia="ru-RU"/>
              </w:rPr>
              <w:t>Рост цен</w:t>
            </w:r>
            <w:r w:rsidRPr="00A365B4">
              <w:rPr>
                <w:rFonts w:eastAsia="Times New Roman" w:cs="Arial"/>
                <w:bCs/>
                <w:spacing w:val="0"/>
                <w:sz w:val="20"/>
                <w:szCs w:val="20"/>
                <w:lang w:eastAsia="ru-RU"/>
              </w:rPr>
              <w:t xml:space="preserve"> </w:t>
            </w:r>
            <w:r w:rsidRPr="00A365B4">
              <w:rPr>
                <w:rFonts w:eastAsia="Times New Roman" w:cs="Arial"/>
                <w:spacing w:val="0"/>
                <w:sz w:val="20"/>
                <w:szCs w:val="20"/>
                <w:lang w:eastAsia="ru-RU"/>
              </w:rPr>
              <w:t>на</w:t>
            </w:r>
            <w:r w:rsidRPr="00A365B4">
              <w:rPr>
                <w:rFonts w:eastAsia="Times New Roman" w:cs="Arial"/>
                <w:bCs/>
                <w:spacing w:val="0"/>
                <w:sz w:val="20"/>
                <w:szCs w:val="20"/>
                <w:lang w:eastAsia="ru-RU"/>
              </w:rPr>
              <w:t xml:space="preserve"> электроэнергию для всех категорий потребителей</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110,5-112,5</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111-113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101,1</w:t>
            </w:r>
          </w:p>
        </w:tc>
      </w:tr>
      <w:tr w:rsidR="00C63123" w:rsidRPr="00A365B4" w:rsidTr="0031709A">
        <w:trPr>
          <w:trHeight w:val="300"/>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100,5</w:t>
            </w:r>
          </w:p>
        </w:tc>
      </w:tr>
      <w:tr w:rsidR="00C63123" w:rsidRPr="00A365B4" w:rsidTr="0031709A">
        <w:trPr>
          <w:trHeight w:val="300"/>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101,9</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оптовых цен</w:t>
            </w:r>
            <w:r w:rsidRPr="00A365B4">
              <w:rPr>
                <w:rFonts w:eastAsia="Times New Roman" w:cs="Arial"/>
                <w:spacing w:val="0"/>
                <w:sz w:val="20"/>
                <w:szCs w:val="20"/>
                <w:lang w:eastAsia="ru-RU"/>
              </w:rPr>
              <w:t xml:space="preserve"> на газ </w:t>
            </w:r>
            <w:r w:rsidRPr="00A365B4">
              <w:rPr>
                <w:rFonts w:eastAsia="Times New Roman" w:cs="Arial"/>
                <w:bCs/>
                <w:spacing w:val="0"/>
                <w:sz w:val="20"/>
                <w:szCs w:val="20"/>
                <w:lang w:eastAsia="ru-RU"/>
              </w:rPr>
              <w:t>для всех категорий потребителей</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115,0</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114,6-115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101,6</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110,5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104,2</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103,0</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101,2</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105,7</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101,1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99,9</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103,8</w:t>
            </w:r>
          </w:p>
        </w:tc>
      </w:tr>
      <w:tr w:rsidR="00C63123" w:rsidRPr="00A365B4" w:rsidTr="0031709A">
        <w:trPr>
          <w:trHeight w:val="300"/>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регулируемых тарифов на тепловую энергию</w:t>
            </w: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223E7E"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4,2*</w:t>
            </w:r>
          </w:p>
        </w:tc>
        <w:tc>
          <w:tcPr>
            <w:tcW w:w="1275" w:type="dxa"/>
            <w:vMerge w:val="restart"/>
            <w:hideMark/>
          </w:tcPr>
          <w:p w:rsidR="00C63123" w:rsidRPr="00A365B4" w:rsidRDefault="00C63123" w:rsidP="00A33291">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110,9-111</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108,5</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109,0</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108,2</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105,5</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103,7</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A33291">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102,3</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107,7</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104,8</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102,5</w:t>
            </w:r>
          </w:p>
        </w:tc>
      </w:tr>
      <w:tr w:rsidR="00C63123" w:rsidRPr="00A365B4" w:rsidTr="0031709A">
        <w:trPr>
          <w:trHeight w:val="315"/>
        </w:trPr>
        <w:tc>
          <w:tcPr>
            <w:tcW w:w="3130" w:type="dxa"/>
            <w:vMerge/>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357F5E">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357F5E">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107,1</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105,3</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104,4</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103,9</w:t>
            </w:r>
          </w:p>
        </w:tc>
        <w:tc>
          <w:tcPr>
            <w:tcW w:w="816" w:type="dxa"/>
            <w:noWrap/>
            <w:hideMark/>
          </w:tcPr>
          <w:p w:rsidR="00C63123" w:rsidRPr="00A365B4" w:rsidRDefault="00C63123" w:rsidP="00357F5E">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102,9</w:t>
            </w:r>
          </w:p>
        </w:tc>
      </w:tr>
      <w:tr w:rsidR="00C63123" w:rsidRPr="00A365B4" w:rsidTr="0031709A">
        <w:trPr>
          <w:trHeight w:val="345"/>
        </w:trPr>
        <w:tc>
          <w:tcPr>
            <w:tcW w:w="3130" w:type="dxa"/>
            <w:vMerge w:val="restart"/>
            <w:vAlign w:val="center"/>
            <w:hideMark/>
          </w:tcPr>
          <w:p w:rsidR="00C63123" w:rsidRPr="00A365B4" w:rsidRDefault="00C63123" w:rsidP="0031709A">
            <w:pPr>
              <w:widowControl/>
              <w:adjustRightInd/>
              <w:spacing w:before="0" w:after="0"/>
              <w:ind w:left="-113" w:right="-57" w:firstLine="0"/>
              <w:jc w:val="left"/>
              <w:textAlignment w:val="auto"/>
              <w:rPr>
                <w:rFonts w:eastAsia="Times New Roman" w:cs="Arial"/>
                <w:bCs/>
                <w:spacing w:val="0"/>
                <w:sz w:val="20"/>
                <w:szCs w:val="20"/>
                <w:lang w:eastAsia="ru-RU"/>
              </w:rPr>
            </w:pPr>
            <w:r w:rsidRPr="00A365B4">
              <w:rPr>
                <w:rFonts w:eastAsia="Times New Roman" w:cs="Arial"/>
                <w:bCs/>
                <w:spacing w:val="0"/>
                <w:sz w:val="20"/>
                <w:szCs w:val="20"/>
                <w:lang w:eastAsia="ru-RU"/>
              </w:rPr>
              <w:t>Рост реальной заработной платы</w:t>
            </w: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1</w:t>
            </w:r>
          </w:p>
        </w:tc>
        <w:tc>
          <w:tcPr>
            <w:tcW w:w="1195" w:type="dxa"/>
            <w:vMerge w:val="restart"/>
            <w:noWrap/>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103,7</w:t>
            </w:r>
          </w:p>
        </w:tc>
        <w:tc>
          <w:tcPr>
            <w:tcW w:w="1275" w:type="dxa"/>
            <w:vMerge w:val="restart"/>
            <w:hideMark/>
          </w:tcPr>
          <w:p w:rsidR="00C63123" w:rsidRPr="00A365B4" w:rsidRDefault="00C63123" w:rsidP="00415514">
            <w:pPr>
              <w:widowControl/>
              <w:adjustRightInd/>
              <w:spacing w:before="0" w:after="0"/>
              <w:ind w:left="-113" w:right="-57" w:firstLine="0"/>
              <w:jc w:val="center"/>
              <w:textAlignment w:val="auto"/>
              <w:rPr>
                <w:rFonts w:eastAsia="Times New Roman" w:cs="Arial"/>
                <w:color w:val="000000"/>
                <w:spacing w:val="0"/>
                <w:sz w:val="20"/>
                <w:szCs w:val="20"/>
                <w:lang w:eastAsia="ru-RU"/>
              </w:rPr>
            </w:pPr>
            <w:r w:rsidRPr="00A365B4">
              <w:rPr>
                <w:rFonts w:eastAsia="Times New Roman" w:cs="Arial"/>
                <w:color w:val="000000"/>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103,2</w:t>
            </w:r>
          </w:p>
        </w:tc>
      </w:tr>
      <w:tr w:rsidR="00C63123" w:rsidRPr="00A365B4" w:rsidTr="0031709A">
        <w:trPr>
          <w:trHeight w:val="345"/>
        </w:trPr>
        <w:tc>
          <w:tcPr>
            <w:tcW w:w="3130"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2</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106,3</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105,8</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104,1</w:t>
            </w:r>
          </w:p>
        </w:tc>
      </w:tr>
      <w:tr w:rsidR="00C63123" w:rsidRPr="00A365B4" w:rsidTr="0031709A">
        <w:trPr>
          <w:trHeight w:val="345"/>
        </w:trPr>
        <w:tc>
          <w:tcPr>
            <w:tcW w:w="3130"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bCs/>
                <w:spacing w:val="0"/>
                <w:sz w:val="20"/>
                <w:szCs w:val="20"/>
                <w:lang w:eastAsia="ru-RU"/>
              </w:rPr>
            </w:pPr>
          </w:p>
        </w:tc>
        <w:tc>
          <w:tcPr>
            <w:tcW w:w="656" w:type="dxa"/>
            <w:hideMark/>
          </w:tcPr>
          <w:p w:rsidR="00C63123" w:rsidRPr="00A365B4" w:rsidRDefault="00C63123" w:rsidP="00415514">
            <w:pPr>
              <w:widowControl/>
              <w:adjustRightInd/>
              <w:spacing w:before="0" w:after="0"/>
              <w:ind w:left="-113" w:right="-57" w:firstLine="0"/>
              <w:jc w:val="center"/>
              <w:textAlignment w:val="auto"/>
              <w:rPr>
                <w:rFonts w:eastAsia="Times New Roman" w:cs="Arial"/>
                <w:spacing w:val="0"/>
                <w:sz w:val="20"/>
                <w:szCs w:val="20"/>
                <w:lang w:eastAsia="ru-RU"/>
              </w:rPr>
            </w:pPr>
            <w:r w:rsidRPr="00A365B4">
              <w:rPr>
                <w:rFonts w:eastAsia="Times New Roman" w:cs="Arial"/>
                <w:spacing w:val="0"/>
                <w:sz w:val="20"/>
                <w:szCs w:val="20"/>
                <w:lang w:eastAsia="ru-RU"/>
              </w:rPr>
              <w:t>3</w:t>
            </w:r>
          </w:p>
        </w:tc>
        <w:tc>
          <w:tcPr>
            <w:tcW w:w="119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1275" w:type="dxa"/>
            <w:vMerge/>
            <w:hideMark/>
          </w:tcPr>
          <w:p w:rsidR="00C63123" w:rsidRPr="00A365B4" w:rsidRDefault="00C63123" w:rsidP="00415514">
            <w:pPr>
              <w:widowControl/>
              <w:adjustRightInd/>
              <w:spacing w:before="0" w:after="0"/>
              <w:ind w:left="-113" w:right="-57" w:firstLine="0"/>
              <w:jc w:val="left"/>
              <w:textAlignment w:val="auto"/>
              <w:rPr>
                <w:rFonts w:eastAsia="Times New Roman" w:cs="Arial"/>
                <w:color w:val="000000"/>
                <w:spacing w:val="0"/>
                <w:sz w:val="20"/>
                <w:szCs w:val="20"/>
                <w:lang w:eastAsia="ru-RU"/>
              </w:rPr>
            </w:pP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108,6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109,5</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109,1</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107,4</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105,6</w:t>
            </w:r>
          </w:p>
        </w:tc>
        <w:tc>
          <w:tcPr>
            <w:tcW w:w="816" w:type="dxa"/>
            <w:noWrap/>
            <w:hideMark/>
          </w:tcPr>
          <w:p w:rsidR="00C63123" w:rsidRPr="00A365B4" w:rsidRDefault="00C63123" w:rsidP="00415514">
            <w:pPr>
              <w:widowControl/>
              <w:adjustRightInd/>
              <w:spacing w:before="0" w:after="0"/>
              <w:ind w:left="-113" w:right="-57" w:firstLine="0"/>
              <w:jc w:val="right"/>
              <w:textAlignment w:val="auto"/>
              <w:rPr>
                <w:rFonts w:eastAsia="Times New Roman" w:cs="Arial"/>
                <w:spacing w:val="0"/>
                <w:sz w:val="20"/>
                <w:szCs w:val="20"/>
                <w:lang w:eastAsia="ru-RU"/>
              </w:rPr>
            </w:pPr>
            <w:r w:rsidRPr="00A365B4">
              <w:rPr>
                <w:rFonts w:eastAsia="Times New Roman" w:cs="Arial"/>
                <w:spacing w:val="0"/>
                <w:sz w:val="20"/>
                <w:szCs w:val="20"/>
                <w:lang w:eastAsia="ru-RU"/>
              </w:rPr>
              <w:t>104,4</w:t>
            </w:r>
          </w:p>
        </w:tc>
      </w:tr>
    </w:tbl>
    <w:p w:rsidR="00B27910" w:rsidRPr="00A365B4" w:rsidRDefault="00223E7E" w:rsidP="00B27910">
      <w:r w:rsidRPr="00A365B4">
        <w:t>*в соответствие с решениями ФСТ России, рост тарифа в 2014 году в среднем по регионам РФ не должен превысить 4,2%. В отдельном муниципальном образовании показатель роста может отл</w:t>
      </w:r>
      <w:r w:rsidR="00DD3281" w:rsidRPr="00A365B4">
        <w:t>ичаться от указанного значения.</w:t>
      </w:r>
    </w:p>
    <w:p w:rsidR="00DD3281" w:rsidRPr="00A365B4" w:rsidRDefault="00DD3281" w:rsidP="00B27910"/>
    <w:p w:rsidR="0031709A" w:rsidRPr="00A365B4" w:rsidRDefault="0031709A" w:rsidP="00B27910"/>
    <w:p w:rsidR="0031709A" w:rsidRPr="00A365B4" w:rsidRDefault="0031709A" w:rsidP="00B27910"/>
    <w:p w:rsidR="0031709A" w:rsidRPr="00A365B4" w:rsidRDefault="0031709A" w:rsidP="00B27910"/>
    <w:p w:rsidR="00DD3281" w:rsidRPr="00A365B4" w:rsidRDefault="00DD3281" w:rsidP="00DD3281">
      <w:pPr>
        <w:pStyle w:val="aff5"/>
        <w:spacing w:after="0"/>
        <w:ind w:firstLine="0"/>
        <w:rPr>
          <w:rFonts w:ascii="Arial Narrow" w:hAnsi="Arial Narrow"/>
          <w:color w:val="auto"/>
          <w:sz w:val="20"/>
          <w:szCs w:val="20"/>
        </w:rPr>
      </w:pPr>
      <w:bookmarkStart w:id="34" w:name="_Toc71268463"/>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3</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2</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Индексы-дефляторы цен производителей важнейших видов продукции и услуг</w:t>
      </w:r>
      <w:bookmarkEnd w:id="34"/>
    </w:p>
    <w:tbl>
      <w:tblPr>
        <w:tblStyle w:val="-1110"/>
        <w:tblW w:w="14040" w:type="dxa"/>
        <w:tblLook w:val="04A0" w:firstRow="1" w:lastRow="0" w:firstColumn="1" w:lastColumn="0" w:noHBand="0" w:noVBand="1"/>
      </w:tblPr>
      <w:tblGrid>
        <w:gridCol w:w="3925"/>
        <w:gridCol w:w="741"/>
        <w:gridCol w:w="739"/>
        <w:gridCol w:w="740"/>
        <w:gridCol w:w="747"/>
        <w:gridCol w:w="740"/>
        <w:gridCol w:w="740"/>
        <w:gridCol w:w="740"/>
        <w:gridCol w:w="740"/>
        <w:gridCol w:w="740"/>
        <w:gridCol w:w="740"/>
        <w:gridCol w:w="757"/>
        <w:gridCol w:w="740"/>
        <w:gridCol w:w="740"/>
        <w:gridCol w:w="760"/>
      </w:tblGrid>
      <w:tr w:rsidR="00DD3281" w:rsidRPr="00A365B4" w:rsidTr="0031709A">
        <w:trPr>
          <w:cnfStyle w:val="100000000000" w:firstRow="1" w:lastRow="0" w:firstColumn="0" w:lastColumn="0" w:oddVBand="0" w:evenVBand="0" w:oddHBand="0" w:evenHBand="0" w:firstRowFirstColumn="0" w:firstRowLastColumn="0" w:lastRowFirstColumn="0" w:lastRowLastColumn="0"/>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 </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2019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2023</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2026</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2027</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СМР</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1,05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1,57</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1,62</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производителей ЦТП</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1,05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1,16</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1,33</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1,42</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1,47</w:t>
            </w:r>
          </w:p>
        </w:tc>
      </w:tr>
      <w:tr w:rsidR="00DD3281" w:rsidRPr="00A365B4" w:rsidTr="0031709A">
        <w:trPr>
          <w:trHeight w:val="300"/>
        </w:trPr>
        <w:tc>
          <w:tcPr>
            <w:tcW w:w="4126" w:type="dxa"/>
            <w:noWrap/>
            <w:hideMark/>
          </w:tcPr>
          <w:p w:rsidR="00DD3281" w:rsidRPr="00A365B4" w:rsidRDefault="00DD3281" w:rsidP="00DD3281">
            <w:pPr>
              <w:widowControl/>
              <w:adjustRightInd/>
              <w:spacing w:before="0" w:after="0"/>
              <w:ind w:firstLine="0"/>
              <w:jc w:val="left"/>
              <w:textAlignment w:val="auto"/>
              <w:rPr>
                <w:rFonts w:eastAsia="Times New Roman" w:cs="Arial"/>
                <w:color w:val="000000"/>
                <w:spacing w:val="0"/>
                <w:lang w:eastAsia="ru-RU"/>
              </w:rPr>
            </w:pPr>
            <w:r w:rsidRPr="00A365B4">
              <w:rPr>
                <w:rFonts w:eastAsia="Times New Roman" w:cs="Arial"/>
                <w:color w:val="000000"/>
                <w:spacing w:val="0"/>
                <w:lang w:eastAsia="ru-RU"/>
              </w:rPr>
              <w:t>Индекс цен производителей труб</w:t>
            </w:r>
          </w:p>
        </w:tc>
        <w:tc>
          <w:tcPr>
            <w:tcW w:w="709"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1,14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1,20</w:t>
            </w:r>
          </w:p>
        </w:tc>
        <w:tc>
          <w:tcPr>
            <w:tcW w:w="714"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1,45</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1,41</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1,39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1,44</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1,46</w:t>
            </w:r>
          </w:p>
        </w:tc>
        <w:tc>
          <w:tcPr>
            <w:tcW w:w="725"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1,48</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1,49</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1,50</w:t>
            </w:r>
          </w:p>
        </w:tc>
        <w:tc>
          <w:tcPr>
            <w:tcW w:w="706" w:type="dxa"/>
            <w:noWrap/>
            <w:hideMark/>
          </w:tcPr>
          <w:p w:rsidR="00DD3281" w:rsidRPr="00A365B4" w:rsidRDefault="00DD3281" w:rsidP="00DD3281">
            <w:pPr>
              <w:widowControl/>
              <w:adjustRightInd/>
              <w:spacing w:before="0" w:after="0"/>
              <w:ind w:firstLine="0"/>
              <w:jc w:val="right"/>
              <w:textAlignment w:val="auto"/>
              <w:rPr>
                <w:rFonts w:eastAsia="Times New Roman" w:cs="Arial"/>
                <w:color w:val="000000"/>
                <w:spacing w:val="0"/>
                <w:lang w:eastAsia="ru-RU"/>
              </w:rPr>
            </w:pPr>
            <w:r w:rsidRPr="00A365B4">
              <w:rPr>
                <w:rFonts w:eastAsia="Times New Roman" w:cs="Arial"/>
                <w:color w:val="000000"/>
                <w:spacing w:val="0"/>
                <w:lang w:eastAsia="ru-RU"/>
              </w:rPr>
              <w:t>1,51</w:t>
            </w:r>
          </w:p>
        </w:tc>
      </w:tr>
    </w:tbl>
    <w:p w:rsidR="00DD3281" w:rsidRPr="00A365B4" w:rsidRDefault="00DD3281" w:rsidP="00B27910"/>
    <w:p w:rsidR="00415514" w:rsidRPr="00A365B4" w:rsidRDefault="00415514" w:rsidP="00B27910"/>
    <w:p w:rsidR="00415514" w:rsidRPr="00A365B4" w:rsidRDefault="00415514" w:rsidP="00B27910"/>
    <w:p w:rsidR="00415514" w:rsidRPr="00A365B4" w:rsidRDefault="00415514" w:rsidP="00B27910">
      <w:pPr>
        <w:sectPr w:rsidR="00415514" w:rsidRPr="00A365B4" w:rsidSect="008F6A0E">
          <w:headerReference w:type="first" r:id="rId14"/>
          <w:footerReference w:type="first" r:id="rId15"/>
          <w:pgSz w:w="16838" w:h="11906" w:orient="landscape" w:code="9"/>
          <w:pgMar w:top="1134" w:right="1134" w:bottom="1134" w:left="1701" w:header="510" w:footer="301" w:gutter="0"/>
          <w:cols w:space="708"/>
          <w:docGrid w:linePitch="360"/>
        </w:sectPr>
      </w:pPr>
    </w:p>
    <w:p w:rsidR="003C6A0F" w:rsidRPr="00A365B4" w:rsidRDefault="003C6A0F" w:rsidP="003C6A0F">
      <w:pPr>
        <w:pStyle w:val="20"/>
        <w:ind w:left="2269"/>
      </w:pPr>
      <w:bookmarkStart w:id="35" w:name="_Toc324656533"/>
      <w:bookmarkStart w:id="36" w:name="_Toc71711192"/>
      <w:r w:rsidRPr="00A365B4">
        <w:lastRenderedPageBreak/>
        <w:t>Применение индексов-дефляторов</w:t>
      </w:r>
      <w:bookmarkEnd w:id="35"/>
      <w:bookmarkEnd w:id="36"/>
    </w:p>
    <w:p w:rsidR="003C6A0F" w:rsidRPr="00A365B4" w:rsidRDefault="003C6A0F" w:rsidP="003C6A0F">
      <w:pPr>
        <w:spacing w:line="360" w:lineRule="auto"/>
        <w:rPr>
          <w:rFonts w:cs="Arial"/>
          <w:sz w:val="24"/>
          <w:szCs w:val="24"/>
          <w:lang w:eastAsia="ru-RU"/>
        </w:rPr>
      </w:pPr>
    </w:p>
    <w:p w:rsidR="003C6A0F" w:rsidRPr="00A365B4" w:rsidRDefault="00372031" w:rsidP="003C6A0F">
      <w:pPr>
        <w:spacing w:line="360" w:lineRule="auto"/>
        <w:rPr>
          <w:sz w:val="24"/>
        </w:rPr>
      </w:pPr>
      <w:r w:rsidRPr="00A365B4">
        <w:rPr>
          <w:rFonts w:cs="Arial"/>
          <w:sz w:val="24"/>
          <w:szCs w:val="24"/>
          <w:lang w:eastAsia="ru-RU"/>
        </w:rPr>
        <w:t xml:space="preserve">Базовым периодом для расчета тарифных последствий принят </w:t>
      </w:r>
      <w:r w:rsidR="001E592D" w:rsidRPr="00A365B4">
        <w:rPr>
          <w:rFonts w:cs="Arial"/>
          <w:sz w:val="24"/>
          <w:szCs w:val="24"/>
          <w:lang w:eastAsia="ru-RU"/>
        </w:rPr>
        <w:t>2012</w:t>
      </w:r>
      <w:r w:rsidRPr="00A365B4">
        <w:rPr>
          <w:rFonts w:cs="Arial"/>
          <w:sz w:val="24"/>
          <w:szCs w:val="24"/>
          <w:lang w:eastAsia="ru-RU"/>
        </w:rPr>
        <w:t xml:space="preserve"> год. Структура производственных расходов принята в соответствии с материалами тарифных дел за 2011 и 2012 годы. </w:t>
      </w:r>
      <w:r w:rsidRPr="00A365B4">
        <w:rPr>
          <w:sz w:val="24"/>
          <w:szCs w:val="24"/>
          <w:lang w:eastAsia="ru-RU"/>
        </w:rPr>
        <w:t>Технические характеристики оборудования и фактические производственные показатели приняты по данным теплоснабжающих организаций</w:t>
      </w:r>
      <w:r w:rsidR="003C6A0F" w:rsidRPr="00A365B4">
        <w:rPr>
          <w:sz w:val="24"/>
          <w:szCs w:val="24"/>
          <w:lang w:eastAsia="ru-RU"/>
        </w:rPr>
        <w:t>.</w:t>
      </w:r>
    </w:p>
    <w:p w:rsidR="003C6A0F" w:rsidRPr="00A365B4" w:rsidRDefault="003C6A0F" w:rsidP="006C7A01">
      <w:pPr>
        <w:spacing w:line="360" w:lineRule="auto"/>
        <w:rPr>
          <w:sz w:val="24"/>
        </w:rPr>
      </w:pPr>
    </w:p>
    <w:p w:rsidR="00B27910" w:rsidRPr="00A365B4" w:rsidRDefault="00B27910" w:rsidP="006C7A01">
      <w:pPr>
        <w:spacing w:line="360" w:lineRule="auto"/>
        <w:rPr>
          <w:sz w:val="24"/>
        </w:rPr>
      </w:pPr>
      <w:r w:rsidRPr="00A365B4">
        <w:rPr>
          <w:sz w:val="24"/>
        </w:rPr>
        <w:t>Расходы на оплату труда ППР последующего периода по отношению к предыдущему и базовому устанавливались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2"/>
        <w:gridCol w:w="1827"/>
      </w:tblGrid>
      <w:tr w:rsidR="00B27910" w:rsidRPr="00A365B4" w:rsidTr="00E0739A">
        <w:tc>
          <w:tcPr>
            <w:tcW w:w="7938" w:type="dxa"/>
          </w:tcPr>
          <w:p w:rsidR="00B27910" w:rsidRPr="00A365B4" w:rsidRDefault="00B27910" w:rsidP="006C7A01">
            <w:pPr>
              <w:spacing w:line="360" w:lineRule="auto"/>
              <w:ind w:left="0" w:firstLine="0"/>
              <w:jc w:val="center"/>
              <w:rPr>
                <w:sz w:val="24"/>
              </w:rPr>
            </w:pPr>
            <w:r w:rsidRPr="00A365B4">
              <w:rPr>
                <w:position w:val="-14"/>
                <w:sz w:val="24"/>
              </w:rPr>
              <w:object w:dxaOrig="2560" w:dyaOrig="380" w14:anchorId="63F294EA">
                <v:shape id="_x0000_i1026" type="#_x0000_t75" style="width:126pt;height:15pt" o:ole="">
                  <v:imagedata r:id="rId16" o:title=""/>
                </v:shape>
                <o:OLEObject Type="Embed" ProgID="Equation.DSMT4" ShapeID="_x0000_i1026" DrawAspect="Content" ObjectID="_1709618502" r:id="rId17"/>
              </w:object>
            </w:r>
            <w:r w:rsidRPr="00A365B4">
              <w:rPr>
                <w:sz w:val="24"/>
              </w:rPr>
              <w:t>,</w:t>
            </w:r>
          </w:p>
        </w:tc>
        <w:tc>
          <w:tcPr>
            <w:tcW w:w="1241" w:type="dxa"/>
          </w:tcPr>
          <w:p w:rsidR="00B27910" w:rsidRPr="00A365B4" w:rsidRDefault="00B27910" w:rsidP="00F8646D">
            <w:pPr>
              <w:spacing w:line="360" w:lineRule="auto"/>
              <w:ind w:firstLine="0"/>
              <w:rPr>
                <w:sz w:val="24"/>
              </w:rPr>
            </w:pPr>
            <w:r w:rsidRPr="00A365B4">
              <w:rPr>
                <w:sz w:val="24"/>
              </w:rPr>
              <w:t>(</w:t>
            </w:r>
            <w:r w:rsidR="00F8646D" w:rsidRPr="00A365B4">
              <w:rPr>
                <w:sz w:val="24"/>
              </w:rPr>
              <w:t>3</w:t>
            </w:r>
            <w:r w:rsidRPr="00A365B4">
              <w:rPr>
                <w:sz w:val="24"/>
              </w:rPr>
              <w:t>.1.)</w:t>
            </w:r>
          </w:p>
        </w:tc>
      </w:tr>
    </w:tbl>
    <w:p w:rsidR="00E74203" w:rsidRPr="00A365B4" w:rsidRDefault="00EC0462" w:rsidP="00372031">
      <w:pPr>
        <w:spacing w:line="360" w:lineRule="auto"/>
      </w:pPr>
      <w:r w:rsidRPr="00A365B4">
        <w:rPr>
          <w:sz w:val="24"/>
        </w:rPr>
        <w:t>г</w:t>
      </w:r>
      <w:r w:rsidR="00B27910" w:rsidRPr="00A365B4">
        <w:rPr>
          <w:sz w:val="24"/>
        </w:rPr>
        <w:t>де</w:t>
      </w:r>
      <w:r w:rsidR="00372031" w:rsidRPr="00A365B4">
        <w:rPr>
          <w:sz w:val="24"/>
        </w:rPr>
        <w:t xml:space="preserve"> </w:t>
      </w:r>
      <w:r w:rsidRPr="00A365B4">
        <w:rPr>
          <w:i/>
          <w:sz w:val="24"/>
          <w:lang w:val="en-US"/>
        </w:rPr>
        <w:t>I</w:t>
      </w:r>
      <w:r w:rsidRPr="00A365B4">
        <w:rPr>
          <w:i/>
          <w:sz w:val="24"/>
          <w:vertAlign w:val="subscript"/>
        </w:rPr>
        <w:t>ЗП</w:t>
      </w:r>
      <w:r w:rsidR="00372031" w:rsidRPr="00A365B4">
        <w:rPr>
          <w:sz w:val="24"/>
        </w:rPr>
        <w:t>– индекс</w:t>
      </w:r>
      <w:r w:rsidRPr="00A365B4">
        <w:rPr>
          <w:sz w:val="24"/>
        </w:rPr>
        <w:t>,</w:t>
      </w:r>
      <w:r w:rsidR="00372031" w:rsidRPr="00A365B4">
        <w:rPr>
          <w:sz w:val="24"/>
        </w:rPr>
        <w:t xml:space="preserve"> </w:t>
      </w:r>
      <w:r w:rsidRPr="00A365B4">
        <w:rPr>
          <w:sz w:val="24"/>
        </w:rPr>
        <w:t>выбираемый из таблицы 2.1 для соответствующего года</w:t>
      </w:r>
      <w:r w:rsidR="00372031" w:rsidRPr="00A365B4">
        <w:rPr>
          <w:sz w:val="24"/>
        </w:rPr>
        <w:t xml:space="preserve"> (</w:t>
      </w:r>
      <w:r w:rsidR="00372031" w:rsidRPr="00A365B4">
        <w:rPr>
          <w:position w:val="-6"/>
          <w:sz w:val="24"/>
        </w:rPr>
        <w:object w:dxaOrig="139" w:dyaOrig="260" w14:anchorId="6C47AFF8">
          <v:shape id="_x0000_i1027" type="#_x0000_t75" style="width:5.25pt;height:15pt" o:ole="">
            <v:imagedata r:id="rId18" o:title=""/>
          </v:shape>
          <o:OLEObject Type="Embed" ProgID="Equation.DSMT4" ShapeID="_x0000_i1027" DrawAspect="Content" ObjectID="_1709618503" r:id="rId19"/>
        </w:object>
      </w:r>
      <w:r w:rsidR="00372031" w:rsidRPr="00A365B4">
        <w:rPr>
          <w:sz w:val="24"/>
        </w:rPr>
        <w:t xml:space="preserve">=0 </w:t>
      </w:r>
      <w:r w:rsidRPr="00A365B4">
        <w:rPr>
          <w:sz w:val="24"/>
        </w:rPr>
        <w:t>соответствует базовому году</w:t>
      </w:r>
      <w:r w:rsidR="00372031" w:rsidRPr="00A365B4">
        <w:rPr>
          <w:sz w:val="24"/>
        </w:rPr>
        <w:t>).</w:t>
      </w:r>
      <w:r w:rsidRPr="00A365B4">
        <w:rPr>
          <w:sz w:val="24"/>
        </w:rPr>
        <w:t xml:space="preserve"> </w:t>
      </w:r>
      <w:r w:rsidR="00372031" w:rsidRPr="00A365B4">
        <w:rPr>
          <w:sz w:val="24"/>
        </w:rPr>
        <w:t>Ставка о</w:t>
      </w:r>
      <w:r w:rsidR="00B27910" w:rsidRPr="00A365B4">
        <w:rPr>
          <w:sz w:val="24"/>
        </w:rPr>
        <w:t>тчислени</w:t>
      </w:r>
      <w:r w:rsidR="00372031" w:rsidRPr="00A365B4">
        <w:rPr>
          <w:sz w:val="24"/>
        </w:rPr>
        <w:t>й</w:t>
      </w:r>
      <w:r w:rsidR="00B27910" w:rsidRPr="00A365B4">
        <w:rPr>
          <w:sz w:val="24"/>
        </w:rPr>
        <w:t xml:space="preserve"> на социальные нужды </w:t>
      </w:r>
      <w:r w:rsidR="00372031" w:rsidRPr="00A365B4">
        <w:rPr>
          <w:sz w:val="24"/>
        </w:rPr>
        <w:t>в течение всего периода остается постоянной на уровне 2011 года (34% от ФОТ).</w:t>
      </w:r>
      <w:r w:rsidR="00372031" w:rsidRPr="00A365B4">
        <w:t xml:space="preserve"> </w:t>
      </w:r>
    </w:p>
    <w:p w:rsidR="00B27910" w:rsidRPr="00A365B4" w:rsidRDefault="00B27910" w:rsidP="006C7A01">
      <w:pPr>
        <w:spacing w:line="360" w:lineRule="auto"/>
        <w:rPr>
          <w:sz w:val="24"/>
        </w:rPr>
      </w:pPr>
      <w:r w:rsidRPr="00A365B4">
        <w:rPr>
          <w:sz w:val="24"/>
        </w:rPr>
        <w:t>Прогноз цен на природный газ последующего периода по отношению к предыдущему и базовому устанавливался в соответствии с формулой:</w:t>
      </w:r>
    </w:p>
    <w:tbl>
      <w:tblPr>
        <w:tblStyle w:val="af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241"/>
      </w:tblGrid>
      <w:tr w:rsidR="00B27910" w:rsidRPr="00A365B4" w:rsidTr="00E0739A">
        <w:tc>
          <w:tcPr>
            <w:tcW w:w="7938" w:type="dxa"/>
          </w:tcPr>
          <w:p w:rsidR="00B27910" w:rsidRPr="00A365B4" w:rsidRDefault="00B27910" w:rsidP="006C7A01">
            <w:pPr>
              <w:spacing w:line="360" w:lineRule="auto"/>
              <w:ind w:left="0" w:firstLine="0"/>
              <w:jc w:val="center"/>
              <w:rPr>
                <w:sz w:val="24"/>
              </w:rPr>
            </w:pPr>
            <w:r w:rsidRPr="00A365B4">
              <w:rPr>
                <w:position w:val="-14"/>
                <w:sz w:val="24"/>
              </w:rPr>
              <w:object w:dxaOrig="2200" w:dyaOrig="380" w14:anchorId="1536AA91">
                <v:shape id="_x0000_i1028" type="#_x0000_t75" style="width:108.75pt;height:15pt" o:ole="">
                  <v:imagedata r:id="rId20" o:title=""/>
                </v:shape>
                <o:OLEObject Type="Embed" ProgID="Equation.DSMT4" ShapeID="_x0000_i1028" DrawAspect="Content" ObjectID="_1709618504" r:id="rId21"/>
              </w:object>
            </w:r>
            <w:r w:rsidRPr="00A365B4">
              <w:rPr>
                <w:sz w:val="24"/>
              </w:rPr>
              <w:t>,</w:t>
            </w:r>
          </w:p>
        </w:tc>
        <w:tc>
          <w:tcPr>
            <w:tcW w:w="1241" w:type="dxa"/>
          </w:tcPr>
          <w:p w:rsidR="00B27910" w:rsidRPr="00A365B4" w:rsidRDefault="00B27910" w:rsidP="00F8646D">
            <w:pPr>
              <w:spacing w:line="360" w:lineRule="auto"/>
              <w:ind w:left="0" w:firstLine="0"/>
              <w:rPr>
                <w:sz w:val="24"/>
              </w:rPr>
            </w:pPr>
            <w:r w:rsidRPr="00A365B4">
              <w:rPr>
                <w:sz w:val="24"/>
              </w:rPr>
              <w:t xml:space="preserve">    (</w:t>
            </w:r>
            <w:r w:rsidR="00F8646D" w:rsidRPr="00A365B4">
              <w:rPr>
                <w:sz w:val="24"/>
              </w:rPr>
              <w:t>3</w:t>
            </w:r>
            <w:r w:rsidRPr="00A365B4">
              <w:rPr>
                <w:sz w:val="24"/>
              </w:rPr>
              <w:t>.2.)</w:t>
            </w:r>
          </w:p>
        </w:tc>
      </w:tr>
    </w:tbl>
    <w:p w:rsidR="00B27910" w:rsidRPr="00A365B4" w:rsidRDefault="00B27910" w:rsidP="006C7A01">
      <w:pPr>
        <w:spacing w:line="360" w:lineRule="auto"/>
        <w:rPr>
          <w:sz w:val="24"/>
        </w:rPr>
      </w:pPr>
      <w:r w:rsidRPr="00A365B4">
        <w:rPr>
          <w:sz w:val="24"/>
        </w:rPr>
        <w:t xml:space="preserve">Прогноз цен на прочие первичные энергоресурсы, используемые для технологических нужд, устанавливался по формулам, аналогичным формулам </w:t>
      </w:r>
      <w:r w:rsidR="00F8646D" w:rsidRPr="00A365B4">
        <w:rPr>
          <w:sz w:val="24"/>
        </w:rPr>
        <w:t>3</w:t>
      </w:r>
      <w:r w:rsidR="00EC0462" w:rsidRPr="00A365B4">
        <w:rPr>
          <w:sz w:val="24"/>
        </w:rPr>
        <w:t>.1.-</w:t>
      </w:r>
      <w:r w:rsidR="00F8646D" w:rsidRPr="00A365B4">
        <w:rPr>
          <w:sz w:val="24"/>
        </w:rPr>
        <w:t>3</w:t>
      </w:r>
      <w:r w:rsidRPr="00A365B4">
        <w:rPr>
          <w:sz w:val="24"/>
        </w:rPr>
        <w:t>.2.</w:t>
      </w:r>
    </w:p>
    <w:p w:rsidR="00B27910" w:rsidRPr="00A365B4" w:rsidRDefault="00B27910" w:rsidP="00F018CA">
      <w:pPr>
        <w:spacing w:line="360" w:lineRule="auto"/>
        <w:rPr>
          <w:sz w:val="24"/>
        </w:rPr>
      </w:pPr>
      <w:r w:rsidRPr="00A365B4">
        <w:rPr>
          <w:sz w:val="24"/>
        </w:rPr>
        <w:t xml:space="preserve">Амортизация оборудования, в части амортизации существующего оборудования, принималась по линейному способу амортизационных отчислений, на основании данных тарифных дел. Амортизация основных фондов, </w:t>
      </w:r>
      <w:r w:rsidR="00EC0462" w:rsidRPr="00A365B4">
        <w:rPr>
          <w:sz w:val="24"/>
        </w:rPr>
        <w:t xml:space="preserve">введенных </w:t>
      </w:r>
      <w:r w:rsidRPr="00A365B4">
        <w:rPr>
          <w:sz w:val="24"/>
        </w:rPr>
        <w:t xml:space="preserve">в результате нового строительства, модернизации и технического перевооружения основных производственных фондов и включенных в состав проектов схемы теплоснабжения, принималась по линейному методу с нормой амортизации установленной в соответствии с ПП РФ от 01.01.2002 г. </w:t>
      </w:r>
      <w:r w:rsidR="00EC0462" w:rsidRPr="00A365B4">
        <w:rPr>
          <w:sz w:val="24"/>
        </w:rPr>
        <w:t>«</w:t>
      </w:r>
      <w:r w:rsidRPr="00A365B4">
        <w:rPr>
          <w:sz w:val="24"/>
        </w:rPr>
        <w:t xml:space="preserve">О классификации основных средств, включаемых в амортизационные группы (в ред. </w:t>
      </w:r>
      <w:r w:rsidR="00F018CA" w:rsidRPr="00A365B4">
        <w:rPr>
          <w:sz w:val="24"/>
        </w:rPr>
        <w:t xml:space="preserve">Постановлений Правительства </w:t>
      </w:r>
      <w:r w:rsidRPr="00A365B4">
        <w:rPr>
          <w:sz w:val="24"/>
        </w:rPr>
        <w:t xml:space="preserve">РФ от 09.07.2003 №415, от 08.08.2003 </w:t>
      </w:r>
      <w:r w:rsidR="00F018CA" w:rsidRPr="00A365B4">
        <w:rPr>
          <w:sz w:val="24"/>
        </w:rPr>
        <w:t>№</w:t>
      </w:r>
      <w:r w:rsidRPr="00A365B4">
        <w:rPr>
          <w:sz w:val="24"/>
        </w:rPr>
        <w:t xml:space="preserve"> 476, от </w:t>
      </w:r>
      <w:hyperlink r:id="rId22" w:tooltip="Постановлением Правительства РФ от 18 ноября 2006 г. № 697" w:history="1">
        <w:r w:rsidRPr="00A365B4">
          <w:rPr>
            <w:sz w:val="24"/>
          </w:rPr>
          <w:t xml:space="preserve">18.11.2006 </w:t>
        </w:r>
        <w:r w:rsidR="00F018CA" w:rsidRPr="00A365B4">
          <w:rPr>
            <w:sz w:val="24"/>
          </w:rPr>
          <w:t>№</w:t>
        </w:r>
        <w:r w:rsidRPr="00A365B4">
          <w:rPr>
            <w:sz w:val="24"/>
          </w:rPr>
          <w:t xml:space="preserve"> 697</w:t>
        </w:r>
      </w:hyperlink>
      <w:r w:rsidRPr="00A365B4">
        <w:rPr>
          <w:sz w:val="24"/>
        </w:rPr>
        <w:t>, от 12.09.2008 № 676, от 24.02.2009 № 165).</w:t>
      </w:r>
    </w:p>
    <w:p w:rsidR="00B27910" w:rsidRPr="00A365B4" w:rsidRDefault="00B27910" w:rsidP="006C7A01">
      <w:pPr>
        <w:spacing w:line="360" w:lineRule="auto"/>
        <w:rPr>
          <w:sz w:val="24"/>
        </w:rPr>
      </w:pPr>
      <w:r w:rsidRPr="00A365B4">
        <w:rPr>
          <w:sz w:val="24"/>
        </w:rPr>
        <w:lastRenderedPageBreak/>
        <w:t xml:space="preserve">Аренда оборудования, в части расходов, включаемых в себестоимость продукции, определялась </w:t>
      </w:r>
      <w:r w:rsidR="006B5DC5" w:rsidRPr="00A365B4">
        <w:rPr>
          <w:sz w:val="24"/>
        </w:rPr>
        <w:t>по материалам тарифных дел.</w:t>
      </w:r>
    </w:p>
    <w:p w:rsidR="00B27910" w:rsidRPr="00A365B4" w:rsidRDefault="00B27910" w:rsidP="006C7A01">
      <w:pPr>
        <w:spacing w:line="360" w:lineRule="auto"/>
        <w:rPr>
          <w:sz w:val="24"/>
        </w:rPr>
      </w:pPr>
      <w:r w:rsidRPr="00A365B4">
        <w:rPr>
          <w:sz w:val="24"/>
        </w:rPr>
        <w:t>Прогноз расходов на вспомогательные материалы принимался по средневзвешенному индексу-дефлятору в соответствии с той структурой затрат, которая была включена в эту группу при установлении тариф</w:t>
      </w:r>
      <w:r w:rsidR="006B5DC5" w:rsidRPr="00A365B4">
        <w:rPr>
          <w:sz w:val="24"/>
        </w:rPr>
        <w:t>ов</w:t>
      </w:r>
      <w:r w:rsidRPr="00A365B4">
        <w:rPr>
          <w:sz w:val="24"/>
        </w:rPr>
        <w:t xml:space="preserve"> на тепловую энергию на 201</w:t>
      </w:r>
      <w:r w:rsidR="00EC0462" w:rsidRPr="00A365B4">
        <w:rPr>
          <w:sz w:val="24"/>
        </w:rPr>
        <w:t>1</w:t>
      </w:r>
      <w:r w:rsidRPr="00A365B4">
        <w:rPr>
          <w:sz w:val="24"/>
        </w:rPr>
        <w:t xml:space="preserve"> год. </w:t>
      </w:r>
    </w:p>
    <w:p w:rsidR="00B27910" w:rsidRPr="00A365B4" w:rsidRDefault="00B27910" w:rsidP="006C7A01">
      <w:pPr>
        <w:spacing w:line="360" w:lineRule="auto"/>
        <w:rPr>
          <w:sz w:val="24"/>
        </w:rPr>
      </w:pPr>
      <w:r w:rsidRPr="00A365B4">
        <w:rPr>
          <w:sz w:val="24"/>
        </w:rPr>
        <w:t xml:space="preserve">Прогноз </w:t>
      </w:r>
      <w:r w:rsidR="00EC0462" w:rsidRPr="00A365B4">
        <w:rPr>
          <w:sz w:val="24"/>
        </w:rPr>
        <w:t>изменения стоимости прочих расходов принимался по индексу инфляции (ИПЦ).</w:t>
      </w:r>
    </w:p>
    <w:p w:rsidR="00B27910" w:rsidRPr="00A365B4" w:rsidRDefault="00B27910" w:rsidP="006C7A01">
      <w:pPr>
        <w:spacing w:line="360" w:lineRule="auto"/>
        <w:rPr>
          <w:sz w:val="24"/>
        </w:rPr>
      </w:pPr>
      <w:r w:rsidRPr="00A365B4">
        <w:rPr>
          <w:sz w:val="24"/>
        </w:rPr>
        <w:t xml:space="preserve">Принятые в начале разработки схемы теплоснабжения индексы-дефляторы должны быть уточнены и скорректированы в процессе актуализации схемы теплоснабжения. </w:t>
      </w:r>
    </w:p>
    <w:p w:rsidR="00F018CA" w:rsidRPr="00A365B4" w:rsidRDefault="00F018CA" w:rsidP="006C7A01">
      <w:pPr>
        <w:spacing w:line="360" w:lineRule="auto"/>
        <w:rPr>
          <w:sz w:val="24"/>
        </w:rPr>
      </w:pPr>
    </w:p>
    <w:p w:rsidR="006C7A01" w:rsidRPr="00A365B4" w:rsidRDefault="006C7A01" w:rsidP="00AF19DD">
      <w:pPr>
        <w:pStyle w:val="20"/>
        <w:tabs>
          <w:tab w:val="clear" w:pos="1702"/>
          <w:tab w:val="num" w:pos="2269"/>
        </w:tabs>
        <w:ind w:left="2269"/>
      </w:pPr>
      <w:bookmarkStart w:id="37" w:name="_Toc71711193"/>
      <w:r w:rsidRPr="00A365B4">
        <w:t>Ставка дисконтирования</w:t>
      </w:r>
      <w:bookmarkEnd w:id="37"/>
    </w:p>
    <w:p w:rsidR="006C7A01" w:rsidRPr="00A365B4" w:rsidRDefault="006C7A01" w:rsidP="006C7A01">
      <w:pPr>
        <w:spacing w:line="360" w:lineRule="auto"/>
        <w:rPr>
          <w:rFonts w:cs="Arial"/>
          <w:sz w:val="24"/>
          <w:szCs w:val="24"/>
          <w:lang w:eastAsia="ru-RU"/>
        </w:rPr>
      </w:pPr>
    </w:p>
    <w:p w:rsidR="006C7A01" w:rsidRPr="00A365B4" w:rsidRDefault="006C7A01" w:rsidP="006C7A01">
      <w:pPr>
        <w:spacing w:line="360" w:lineRule="auto"/>
        <w:rPr>
          <w:sz w:val="24"/>
        </w:rPr>
      </w:pPr>
      <w:r w:rsidRPr="00A365B4">
        <w:rPr>
          <w:sz w:val="24"/>
        </w:rPr>
        <w:t xml:space="preserve">В связи с длительным инвестиционным циклом проекта возникает необходимость </w:t>
      </w:r>
      <w:r w:rsidR="00505417" w:rsidRPr="00A365B4">
        <w:rPr>
          <w:sz w:val="24"/>
        </w:rPr>
        <w:t>при</w:t>
      </w:r>
      <w:r w:rsidRPr="00A365B4">
        <w:rPr>
          <w:sz w:val="24"/>
        </w:rPr>
        <w:t>ведения разновременных экономических показателей в сопоставимый вид. В качестве точки приведения принят момент, соответствующий году начала работ по проектированию Схемы (</w:t>
      </w:r>
      <w:r w:rsidR="000B4A96" w:rsidRPr="00A365B4">
        <w:rPr>
          <w:sz w:val="24"/>
        </w:rPr>
        <w:t>2012</w:t>
      </w:r>
      <w:r w:rsidRPr="00A365B4">
        <w:rPr>
          <w:sz w:val="24"/>
        </w:rPr>
        <w:t xml:space="preserve"> г.). Приведение осуществлялось с помощью коэффициента дисконтирования.</w:t>
      </w:r>
      <w:r w:rsidR="00EC0462" w:rsidRPr="00A365B4">
        <w:rPr>
          <w:sz w:val="24"/>
        </w:rPr>
        <w:t xml:space="preserve"> </w:t>
      </w:r>
      <w:r w:rsidRPr="00A365B4">
        <w:rPr>
          <w:sz w:val="24"/>
        </w:rPr>
        <w:t>Ставка дисконтирования</w:t>
      </w:r>
      <w:r w:rsidR="00B45EE2" w:rsidRPr="00A365B4">
        <w:rPr>
          <w:sz w:val="24"/>
        </w:rPr>
        <w:t xml:space="preserve"> принята равной </w:t>
      </w:r>
      <w:r w:rsidRPr="00A365B4">
        <w:rPr>
          <w:sz w:val="24"/>
        </w:rPr>
        <w:t>1</w:t>
      </w:r>
      <w:r w:rsidR="00B45EE2" w:rsidRPr="00A365B4">
        <w:rPr>
          <w:sz w:val="24"/>
        </w:rPr>
        <w:t>2%.</w:t>
      </w:r>
    </w:p>
    <w:p w:rsidR="006C7A01" w:rsidRPr="00A365B4" w:rsidRDefault="006C7A01" w:rsidP="006C7A01">
      <w:pPr>
        <w:spacing w:line="360" w:lineRule="auto"/>
        <w:rPr>
          <w:rFonts w:cs="Arial"/>
          <w:sz w:val="24"/>
          <w:szCs w:val="24"/>
          <w:lang w:eastAsia="ru-RU"/>
        </w:rPr>
      </w:pPr>
    </w:p>
    <w:p w:rsidR="00CB2E34" w:rsidRPr="00A365B4" w:rsidRDefault="00923EE2" w:rsidP="00AF19DD">
      <w:pPr>
        <w:pStyle w:val="10"/>
      </w:pPr>
      <w:bookmarkStart w:id="38" w:name="_Toc71711194"/>
      <w:r w:rsidRPr="00A365B4">
        <w:lastRenderedPageBreak/>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38"/>
    </w:p>
    <w:p w:rsidR="00A33798" w:rsidRPr="00A365B4" w:rsidRDefault="00A33798" w:rsidP="00A33798"/>
    <w:p w:rsidR="008B26A0" w:rsidRPr="00A365B4" w:rsidRDefault="008B26A0" w:rsidP="008B26A0">
      <w:pPr>
        <w:spacing w:line="360" w:lineRule="auto"/>
        <w:rPr>
          <w:sz w:val="24"/>
        </w:rPr>
      </w:pPr>
      <w:r w:rsidRPr="00A365B4">
        <w:rPr>
          <w:sz w:val="24"/>
        </w:rPr>
        <w:t xml:space="preserve">Полный перечень предложений по новому строительству, реконструкции и техническому перевооружению приведен в </w:t>
      </w:r>
      <w:r w:rsidR="001E592D" w:rsidRPr="00A365B4">
        <w:rPr>
          <w:sz w:val="24"/>
        </w:rPr>
        <w:t>Главе</w:t>
      </w:r>
      <w:r w:rsidRPr="00A365B4">
        <w:rPr>
          <w:sz w:val="24"/>
        </w:rPr>
        <w:t xml:space="preserve"> 13 «Реестр проектов схемы теплоснабжения» Обосновывающих материалов. Капитальные затраты по группам проектов приведены в таблице 4.1.</w:t>
      </w:r>
    </w:p>
    <w:p w:rsidR="008B26A0" w:rsidRPr="00A365B4" w:rsidRDefault="008B26A0" w:rsidP="008B26A0">
      <w:pPr>
        <w:spacing w:line="360" w:lineRule="auto"/>
        <w:rPr>
          <w:sz w:val="24"/>
        </w:rPr>
      </w:pPr>
      <w:r w:rsidRPr="00A365B4">
        <w:rPr>
          <w:sz w:val="24"/>
        </w:rPr>
        <w:t xml:space="preserve">Общий объем капитальных вложений в развитие системы теплоснабжения составит </w:t>
      </w:r>
      <w:r w:rsidR="00AB65F7" w:rsidRPr="00A365B4">
        <w:rPr>
          <w:sz w:val="24"/>
        </w:rPr>
        <w:t>6279,2</w:t>
      </w:r>
      <w:r w:rsidRPr="00A365B4">
        <w:rPr>
          <w:sz w:val="24"/>
        </w:rPr>
        <w:t xml:space="preserve"> млн. руб.</w:t>
      </w:r>
      <w:r w:rsidR="00D01188" w:rsidRPr="00A365B4">
        <w:rPr>
          <w:sz w:val="24"/>
        </w:rPr>
        <w:t xml:space="preserve"> с учетом НДС в ценах соответствующих лет</w:t>
      </w:r>
      <w:r w:rsidRPr="00A365B4">
        <w:rPr>
          <w:sz w:val="24"/>
        </w:rPr>
        <w:t xml:space="preserve">, из них </w:t>
      </w:r>
      <w:r w:rsidR="00FA0B30" w:rsidRPr="00A365B4">
        <w:rPr>
          <w:sz w:val="24"/>
        </w:rPr>
        <w:t>4843,</w:t>
      </w:r>
      <w:r w:rsidR="00D01188" w:rsidRPr="00A365B4">
        <w:rPr>
          <w:sz w:val="24"/>
        </w:rPr>
        <w:t>5</w:t>
      </w:r>
      <w:r w:rsidR="00AB004F" w:rsidRPr="00A365B4">
        <w:rPr>
          <w:sz w:val="24"/>
        </w:rPr>
        <w:t xml:space="preserve"> </w:t>
      </w:r>
      <w:r w:rsidRPr="00A365B4">
        <w:rPr>
          <w:sz w:val="24"/>
        </w:rPr>
        <w:t>млн.</w:t>
      </w:r>
      <w:r w:rsidR="00AB004F" w:rsidRPr="00A365B4">
        <w:rPr>
          <w:sz w:val="24"/>
        </w:rPr>
        <w:t xml:space="preserve"> </w:t>
      </w:r>
      <w:r w:rsidRPr="00A365B4">
        <w:rPr>
          <w:sz w:val="24"/>
        </w:rPr>
        <w:t>руб.</w:t>
      </w:r>
      <w:r w:rsidR="00AB004F" w:rsidRPr="00A365B4">
        <w:rPr>
          <w:sz w:val="24"/>
        </w:rPr>
        <w:t xml:space="preserve"> </w:t>
      </w:r>
      <w:r w:rsidRPr="00A365B4">
        <w:rPr>
          <w:sz w:val="24"/>
        </w:rPr>
        <w:t>–</w:t>
      </w:r>
      <w:r w:rsidR="00AB004F" w:rsidRPr="00A365B4">
        <w:rPr>
          <w:sz w:val="24"/>
        </w:rPr>
        <w:t xml:space="preserve"> </w:t>
      </w:r>
      <w:r w:rsidRPr="00A365B4">
        <w:rPr>
          <w:sz w:val="24"/>
        </w:rPr>
        <w:t>затраты</w:t>
      </w:r>
      <w:r w:rsidR="00AB004F" w:rsidRPr="00A365B4">
        <w:rPr>
          <w:sz w:val="24"/>
        </w:rPr>
        <w:t xml:space="preserve"> </w:t>
      </w:r>
      <w:r w:rsidRPr="00A365B4">
        <w:rPr>
          <w:sz w:val="24"/>
        </w:rPr>
        <w:t>по</w:t>
      </w:r>
      <w:r w:rsidR="00AB004F" w:rsidRPr="00A365B4">
        <w:rPr>
          <w:sz w:val="24"/>
        </w:rPr>
        <w:t xml:space="preserve"> </w:t>
      </w:r>
      <w:r w:rsidRPr="00A365B4">
        <w:rPr>
          <w:sz w:val="24"/>
        </w:rPr>
        <w:t>источникам</w:t>
      </w:r>
      <w:r w:rsidR="00AB004F" w:rsidRPr="00A365B4">
        <w:rPr>
          <w:sz w:val="24"/>
        </w:rPr>
        <w:t xml:space="preserve"> </w:t>
      </w:r>
      <w:r w:rsidRPr="00A365B4">
        <w:rPr>
          <w:sz w:val="24"/>
        </w:rPr>
        <w:t xml:space="preserve">и </w:t>
      </w:r>
      <w:r w:rsidR="00AB65F7" w:rsidRPr="00A365B4">
        <w:rPr>
          <w:sz w:val="24"/>
        </w:rPr>
        <w:t>1435,8</w:t>
      </w:r>
      <w:r w:rsidR="00E6364A" w:rsidRPr="00A365B4">
        <w:rPr>
          <w:sz w:val="24"/>
        </w:rPr>
        <w:t xml:space="preserve"> </w:t>
      </w:r>
      <w:r w:rsidRPr="00A365B4">
        <w:rPr>
          <w:sz w:val="24"/>
        </w:rPr>
        <w:t xml:space="preserve"> млн. руб</w:t>
      </w:r>
      <w:r w:rsidR="00D01188" w:rsidRPr="00A365B4">
        <w:rPr>
          <w:sz w:val="24"/>
        </w:rPr>
        <w:t>. – затраты по сетям. Основные затраты по источникам относятся на группу строительства ГПА (3,106 млрд. руб.).</w:t>
      </w:r>
    </w:p>
    <w:p w:rsidR="005135E3" w:rsidRPr="00A365B4" w:rsidRDefault="005135E3" w:rsidP="008B26A0">
      <w:pPr>
        <w:spacing w:line="360" w:lineRule="auto"/>
        <w:rPr>
          <w:sz w:val="24"/>
        </w:rPr>
      </w:pPr>
      <w:r w:rsidRPr="00A365B4">
        <w:rPr>
          <w:sz w:val="24"/>
        </w:rPr>
        <w:t>С учетом дополнительных затрат, определенных в результате выполнения экспертной оценки величины затрат на реконструкцию трубопроводов тепловых сетей по причине исчерпания ресурса эксплуатации (1,36 млрд. руб.)</w:t>
      </w:r>
      <w:r w:rsidR="00515B32" w:rsidRPr="00A365B4">
        <w:rPr>
          <w:sz w:val="24"/>
        </w:rPr>
        <w:t>,</w:t>
      </w:r>
      <w:r w:rsidRPr="00A365B4">
        <w:rPr>
          <w:sz w:val="24"/>
        </w:rPr>
        <w:t xml:space="preserve"> затраты по сетям составят </w:t>
      </w:r>
      <w:r w:rsidR="00AB65F7" w:rsidRPr="00A365B4">
        <w:rPr>
          <w:sz w:val="24"/>
        </w:rPr>
        <w:t>2,8</w:t>
      </w:r>
      <w:r w:rsidRPr="00A365B4">
        <w:rPr>
          <w:sz w:val="24"/>
        </w:rPr>
        <w:t xml:space="preserve"> млрд., руб., а в целом по системам теплоснабжения </w:t>
      </w:r>
      <w:r w:rsidR="00AB65F7" w:rsidRPr="00A365B4">
        <w:rPr>
          <w:sz w:val="24"/>
        </w:rPr>
        <w:t>7,64</w:t>
      </w:r>
      <w:r w:rsidRPr="00A365B4">
        <w:rPr>
          <w:sz w:val="24"/>
        </w:rPr>
        <w:t xml:space="preserve"> млрд. руб.</w:t>
      </w:r>
    </w:p>
    <w:p w:rsidR="00114463" w:rsidRPr="00A365B4" w:rsidRDefault="00114463" w:rsidP="008B26A0">
      <w:pPr>
        <w:spacing w:line="360" w:lineRule="auto"/>
        <w:rPr>
          <w:sz w:val="24"/>
        </w:rPr>
      </w:pPr>
      <w:r w:rsidRPr="00A365B4">
        <w:rPr>
          <w:sz w:val="24"/>
        </w:rPr>
        <w:t>В таблице 4.2. приведены затраты на реализацию проектов в ценах 2013 года (с учетом НДС).</w:t>
      </w:r>
    </w:p>
    <w:p w:rsidR="007F6ECA" w:rsidRPr="00A365B4" w:rsidRDefault="007F6ECA" w:rsidP="007F6ECA">
      <w:pPr>
        <w:spacing w:line="360" w:lineRule="auto"/>
        <w:rPr>
          <w:rFonts w:cs="Arial"/>
          <w:sz w:val="24"/>
        </w:rPr>
      </w:pPr>
    </w:p>
    <w:p w:rsidR="007F6ECA" w:rsidRPr="00A365B4" w:rsidRDefault="007F6ECA" w:rsidP="007F6ECA">
      <w:pPr>
        <w:widowControl/>
        <w:tabs>
          <w:tab w:val="left" w:pos="990"/>
        </w:tabs>
        <w:adjustRightInd/>
        <w:spacing w:before="0"/>
        <w:ind w:firstLine="0"/>
        <w:textAlignment w:val="auto"/>
        <w:rPr>
          <w:b/>
          <w:bCs/>
          <w:sz w:val="18"/>
          <w:szCs w:val="18"/>
        </w:rPr>
        <w:sectPr w:rsidR="007F6ECA" w:rsidRPr="00A365B4" w:rsidSect="008F6A0E">
          <w:pgSz w:w="11906" w:h="16838" w:code="9"/>
          <w:pgMar w:top="1134" w:right="1134" w:bottom="1134" w:left="1701" w:header="510" w:footer="301" w:gutter="0"/>
          <w:cols w:space="708"/>
          <w:docGrid w:linePitch="360"/>
        </w:sectPr>
      </w:pPr>
      <w:bookmarkStart w:id="39" w:name="_Toc336601328"/>
    </w:p>
    <w:p w:rsidR="007F6ECA" w:rsidRPr="00A365B4" w:rsidRDefault="007F6ECA" w:rsidP="008B26A0">
      <w:pPr>
        <w:widowControl/>
        <w:tabs>
          <w:tab w:val="left" w:pos="990"/>
        </w:tabs>
        <w:adjustRightInd/>
        <w:spacing w:before="0"/>
        <w:ind w:firstLine="0"/>
        <w:textAlignment w:val="auto"/>
        <w:rPr>
          <w:rFonts w:ascii="Arial Narrow" w:hAnsi="Arial Narrow"/>
          <w:b/>
          <w:bCs/>
          <w:i/>
          <w:sz w:val="20"/>
          <w:szCs w:val="20"/>
        </w:rPr>
      </w:pPr>
      <w:bookmarkStart w:id="40" w:name="_Toc71268464"/>
      <w:r w:rsidRPr="00A365B4">
        <w:rPr>
          <w:rFonts w:ascii="Arial Narrow" w:hAnsi="Arial Narrow"/>
          <w:b/>
          <w:bCs/>
          <w:sz w:val="20"/>
          <w:szCs w:val="20"/>
        </w:rPr>
        <w:lastRenderedPageBreak/>
        <w:t xml:space="preserve">Таблица </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STYLEREF 1 \s </w:instrText>
      </w:r>
      <w:r w:rsidR="002C28B4" w:rsidRPr="00A365B4">
        <w:rPr>
          <w:rFonts w:ascii="Arial Narrow" w:hAnsi="Arial Narrow"/>
          <w:b/>
          <w:bCs/>
          <w:sz w:val="20"/>
          <w:szCs w:val="20"/>
        </w:rPr>
        <w:fldChar w:fldCharType="separate"/>
      </w:r>
      <w:r w:rsidR="0093008A" w:rsidRPr="00A365B4">
        <w:rPr>
          <w:rFonts w:ascii="Arial Narrow" w:hAnsi="Arial Narrow"/>
          <w:b/>
          <w:bCs/>
          <w:noProof/>
          <w:sz w:val="20"/>
          <w:szCs w:val="20"/>
        </w:rPr>
        <w:t>4</w:t>
      </w:r>
      <w:r w:rsidR="002C28B4" w:rsidRPr="00A365B4">
        <w:rPr>
          <w:rFonts w:ascii="Arial Narrow" w:hAnsi="Arial Narrow"/>
          <w:b/>
          <w:bCs/>
          <w:sz w:val="20"/>
          <w:szCs w:val="20"/>
        </w:rPr>
        <w:fldChar w:fldCharType="end"/>
      </w:r>
      <w:r w:rsidRPr="00A365B4">
        <w:rPr>
          <w:rFonts w:ascii="Arial Narrow" w:hAnsi="Arial Narrow"/>
          <w:b/>
          <w:bCs/>
          <w:sz w:val="20"/>
          <w:szCs w:val="20"/>
        </w:rPr>
        <w:t>.</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SEQ Таблица \* ARABIC \s 1 </w:instrText>
      </w:r>
      <w:r w:rsidR="002C28B4" w:rsidRPr="00A365B4">
        <w:rPr>
          <w:rFonts w:ascii="Arial Narrow" w:hAnsi="Arial Narrow"/>
          <w:b/>
          <w:bCs/>
          <w:sz w:val="20"/>
          <w:szCs w:val="20"/>
        </w:rPr>
        <w:fldChar w:fldCharType="separate"/>
      </w:r>
      <w:r w:rsidR="0093008A" w:rsidRPr="00A365B4">
        <w:rPr>
          <w:rFonts w:ascii="Arial Narrow" w:hAnsi="Arial Narrow"/>
          <w:b/>
          <w:bCs/>
          <w:noProof/>
          <w:sz w:val="20"/>
          <w:szCs w:val="20"/>
        </w:rPr>
        <w:t>1</w:t>
      </w:r>
      <w:r w:rsidR="002C28B4" w:rsidRPr="00A365B4">
        <w:rPr>
          <w:rFonts w:ascii="Arial Narrow" w:hAnsi="Arial Narrow"/>
          <w:b/>
          <w:bCs/>
          <w:sz w:val="20"/>
          <w:szCs w:val="20"/>
        </w:rPr>
        <w:fldChar w:fldCharType="end"/>
      </w:r>
      <w:r w:rsidRPr="00A365B4">
        <w:rPr>
          <w:rFonts w:ascii="Arial Narrow" w:hAnsi="Arial Narrow"/>
          <w:b/>
          <w:bCs/>
          <w:sz w:val="20"/>
          <w:szCs w:val="20"/>
        </w:rPr>
        <w:t xml:space="preserve"> – </w:t>
      </w:r>
      <w:r w:rsidR="008B26A0" w:rsidRPr="00A365B4">
        <w:rPr>
          <w:rFonts w:ascii="Arial Narrow" w:hAnsi="Arial Narrow"/>
          <w:b/>
          <w:bCs/>
          <w:sz w:val="20"/>
          <w:szCs w:val="20"/>
        </w:rPr>
        <w:t>Капитальные затраты по группам проектов</w:t>
      </w:r>
      <w:r w:rsidRPr="00A365B4">
        <w:rPr>
          <w:rFonts w:ascii="Arial Narrow" w:hAnsi="Arial Narrow"/>
          <w:b/>
          <w:bCs/>
          <w:sz w:val="20"/>
          <w:szCs w:val="20"/>
        </w:rPr>
        <w:t xml:space="preserve"> по развитию системы теплоснабжения (</w:t>
      </w:r>
      <w:r w:rsidR="00E6364A" w:rsidRPr="00A365B4">
        <w:rPr>
          <w:rFonts w:ascii="Arial Narrow" w:hAnsi="Arial Narrow"/>
          <w:b/>
          <w:bCs/>
          <w:sz w:val="20"/>
          <w:szCs w:val="20"/>
        </w:rPr>
        <w:t>млн</w:t>
      </w:r>
      <w:r w:rsidRPr="00A365B4">
        <w:rPr>
          <w:rFonts w:ascii="Arial Narrow" w:hAnsi="Arial Narrow"/>
          <w:b/>
          <w:bCs/>
          <w:sz w:val="20"/>
          <w:szCs w:val="20"/>
        </w:rPr>
        <w:t>. руб. с учетом НДС в ценах соответствующих лет)</w:t>
      </w:r>
      <w:bookmarkEnd w:id="39"/>
      <w:bookmarkEnd w:id="40"/>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F45A61" w:rsidRPr="00A365B4" w:rsidTr="00521DA2">
        <w:trPr>
          <w:trHeight w:val="300"/>
          <w:tblHeader/>
        </w:trPr>
        <w:tc>
          <w:tcPr>
            <w:tcW w:w="5817" w:type="dxa"/>
            <w:shd w:val="clear" w:color="auto" w:fill="auto"/>
            <w:vAlign w:val="center"/>
            <w:hideMark/>
          </w:tcPr>
          <w:p w:rsidR="00F45A61" w:rsidRPr="00A365B4" w:rsidRDefault="00F45A61" w:rsidP="00D01188">
            <w:pPr>
              <w:widowControl/>
              <w:adjustRightInd/>
              <w:spacing w:before="0" w:after="0"/>
              <w:ind w:left="-57" w:right="-57" w:firstLine="0"/>
              <w:jc w:val="left"/>
              <w:textAlignment w:val="auto"/>
              <w:rPr>
                <w:rFonts w:eastAsia="Times New Roman" w:cs="Arial"/>
                <w:b/>
                <w:bCs/>
                <w:i/>
                <w:spacing w:val="0"/>
                <w:sz w:val="18"/>
                <w:szCs w:val="18"/>
                <w:lang w:eastAsia="ru-RU"/>
              </w:rPr>
            </w:pP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2014</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2015</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2016</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2017</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2018</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2019</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2020</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2021</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2022</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2023</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2024</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2025</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2026</w:t>
            </w:r>
          </w:p>
        </w:tc>
        <w:tc>
          <w:tcPr>
            <w:tcW w:w="1044"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2027</w:t>
            </w:r>
          </w:p>
        </w:tc>
        <w:tc>
          <w:tcPr>
            <w:tcW w:w="1347" w:type="dxa"/>
            <w:shd w:val="clear" w:color="auto" w:fill="auto"/>
            <w:noWrap/>
            <w:vAlign w:val="center"/>
            <w:hideMark/>
          </w:tcPr>
          <w:p w:rsidR="00F45A61" w:rsidRPr="00A365B4" w:rsidRDefault="00F45A61" w:rsidP="00A07453">
            <w:pPr>
              <w:widowControl/>
              <w:adjustRightInd/>
              <w:spacing w:before="0" w:after="0"/>
              <w:ind w:left="-57" w:right="-57" w:firstLine="0"/>
              <w:jc w:val="center"/>
              <w:textAlignment w:val="auto"/>
              <w:rPr>
                <w:rFonts w:eastAsia="Times New Roman" w:cs="Arial"/>
                <w:b/>
                <w:bCs/>
                <w:i/>
                <w:spacing w:val="0"/>
                <w:sz w:val="18"/>
                <w:szCs w:val="18"/>
                <w:lang w:eastAsia="ru-RU"/>
              </w:rPr>
            </w:pPr>
            <w:r w:rsidRPr="00A365B4">
              <w:rPr>
                <w:rFonts w:eastAsia="Times New Roman" w:cs="Arial"/>
                <w:b/>
                <w:bCs/>
                <w:i/>
                <w:spacing w:val="0"/>
                <w:sz w:val="18"/>
                <w:szCs w:val="18"/>
                <w:lang w:eastAsia="ru-RU"/>
              </w:rPr>
              <w:t>Всего</w:t>
            </w:r>
          </w:p>
        </w:tc>
      </w:tr>
      <w:tr w:rsidR="00AB65F7" w:rsidRPr="00A365B4" w:rsidTr="00114463">
        <w:trPr>
          <w:trHeight w:val="300"/>
          <w:tblHeader/>
        </w:trPr>
        <w:tc>
          <w:tcPr>
            <w:tcW w:w="5817" w:type="dxa"/>
            <w:shd w:val="clear" w:color="auto" w:fill="auto"/>
            <w:vAlign w:val="center"/>
            <w:hideMark/>
          </w:tcPr>
          <w:p w:rsidR="00AB65F7" w:rsidRPr="00A365B4" w:rsidRDefault="00AB65F7" w:rsidP="00D01188">
            <w:pPr>
              <w:ind w:firstLine="0"/>
              <w:jc w:val="left"/>
              <w:rPr>
                <w:rFonts w:cs="Arial"/>
                <w:color w:val="000000"/>
              </w:rPr>
            </w:pPr>
            <w:r w:rsidRPr="00A365B4">
              <w:rPr>
                <w:rFonts w:cs="Arial"/>
                <w:color w:val="000000"/>
              </w:rPr>
              <w:t>Капитальные вложения по группам проектов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958,7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1006,8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732,9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593,3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599,5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618,4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626,9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643,8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219,5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225,5</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7644,0</w:t>
            </w:r>
          </w:p>
        </w:tc>
      </w:tr>
      <w:tr w:rsidR="00AB65F7" w:rsidRPr="00A365B4" w:rsidTr="00114463">
        <w:trPr>
          <w:trHeight w:val="300"/>
          <w:tblHeader/>
        </w:trPr>
        <w:tc>
          <w:tcPr>
            <w:tcW w:w="5817" w:type="dxa"/>
            <w:shd w:val="clear" w:color="auto" w:fill="D9D9D9" w:themeFill="background1" w:themeFillShade="D9"/>
            <w:vAlign w:val="center"/>
            <w:hideMark/>
          </w:tcPr>
          <w:p w:rsidR="00AB65F7" w:rsidRPr="00A365B4" w:rsidRDefault="00AB65F7" w:rsidP="00D01188">
            <w:pPr>
              <w:ind w:firstLine="0"/>
              <w:jc w:val="left"/>
              <w:rPr>
                <w:rFonts w:cs="Arial"/>
                <w:color w:val="000000"/>
              </w:rPr>
            </w:pPr>
            <w:r w:rsidRPr="00A365B4">
              <w:rPr>
                <w:rFonts w:cs="Arial"/>
                <w:color w:val="000000"/>
              </w:rPr>
              <w:t>Всего по источникам</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772,2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812,2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568,4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590,8</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357,0</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369,1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381,7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390,4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399,4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39,2</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39,8</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40,5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41,1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41,7</w:t>
            </w:r>
          </w:p>
        </w:tc>
        <w:tc>
          <w:tcPr>
            <w:tcW w:w="1347"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4843,5</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42,2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29,6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37,4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38,6</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329,6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№2. Установка ГПА</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520,3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364,1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378,4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253,8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262,4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271,3</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277,5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283,9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3106,3</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215,2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158,4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164,6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3,2</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780,0</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21,5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15,9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16,5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76,6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103,2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106,7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110,4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112,9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115,5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550,9</w:t>
            </w:r>
          </w:p>
        </w:tc>
      </w:tr>
      <w:tr w:rsidR="00AB65F7" w:rsidRPr="00A365B4" w:rsidTr="00114463">
        <w:trPr>
          <w:trHeight w:val="300"/>
          <w:tblHeader/>
        </w:trPr>
        <w:tc>
          <w:tcPr>
            <w:tcW w:w="5817" w:type="dxa"/>
            <w:shd w:val="clear" w:color="auto" w:fill="D9D9D9" w:themeFill="background1" w:themeFillShade="D9"/>
            <w:vAlign w:val="center"/>
            <w:hideMark/>
          </w:tcPr>
          <w:p w:rsidR="00AB65F7" w:rsidRPr="00A365B4" w:rsidRDefault="00AB65F7" w:rsidP="00D01188">
            <w:pPr>
              <w:ind w:firstLine="0"/>
              <w:jc w:val="left"/>
              <w:rPr>
                <w:rFonts w:cs="Arial"/>
                <w:color w:val="000000"/>
              </w:rPr>
            </w:pPr>
            <w:r w:rsidRPr="00A365B4">
              <w:rPr>
                <w:rFonts w:cs="Arial"/>
                <w:color w:val="000000"/>
              </w:rPr>
              <w:t>Всего по сетям</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186,5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194,6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164,5</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176,1</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236,3</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230,4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236,6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244,4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173,7</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176,6</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179,0</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181,4</w:t>
            </w:r>
          </w:p>
        </w:tc>
        <w:tc>
          <w:tcPr>
            <w:tcW w:w="1044"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183,8</w:t>
            </w:r>
          </w:p>
        </w:tc>
        <w:tc>
          <w:tcPr>
            <w:tcW w:w="1347" w:type="dxa"/>
            <w:shd w:val="clear" w:color="auto" w:fill="D9D9D9" w:themeFill="background1" w:themeFillShade="D9"/>
            <w:noWrap/>
            <w:vAlign w:val="center"/>
            <w:hideMark/>
          </w:tcPr>
          <w:p w:rsidR="00AB65F7" w:rsidRPr="00A365B4" w:rsidRDefault="00AB65F7" w:rsidP="00114463">
            <w:pPr>
              <w:ind w:firstLine="0"/>
              <w:jc w:val="right"/>
              <w:rPr>
                <w:rFonts w:cs="Arial"/>
                <w:color w:val="000000"/>
              </w:rPr>
            </w:pPr>
            <w:r w:rsidRPr="00A365B4">
              <w:rPr>
                <w:rFonts w:cs="Arial"/>
                <w:color w:val="000000"/>
              </w:rPr>
              <w:t>2800,6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71,9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75,1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77,0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79,1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81,7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65,8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66,9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67,8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68,7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69,7</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990,8</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25,6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17,9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19,2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87,2</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52,5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54,0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55,7</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3,9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289,6</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6,4</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226,9</w:t>
            </w:r>
          </w:p>
        </w:tc>
      </w:tr>
      <w:tr w:rsidR="00AB65F7" w:rsidRPr="00A365B4" w:rsidTr="00114463">
        <w:trPr>
          <w:trHeight w:val="285"/>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0,1</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4,6</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4,8</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29,4</w:t>
            </w:r>
          </w:p>
        </w:tc>
      </w:tr>
      <w:tr w:rsidR="00AB65F7" w:rsidRPr="00A365B4" w:rsidTr="00114463">
        <w:trPr>
          <w:trHeight w:val="781"/>
          <w:tblHeader/>
        </w:trPr>
        <w:tc>
          <w:tcPr>
            <w:tcW w:w="5817" w:type="dxa"/>
            <w:shd w:val="clear" w:color="auto" w:fill="auto"/>
            <w:noWrap/>
            <w:vAlign w:val="center"/>
            <w:hideMark/>
          </w:tcPr>
          <w:p w:rsidR="00AB65F7" w:rsidRPr="00A365B4" w:rsidRDefault="00AB65F7" w:rsidP="00D01188">
            <w:pPr>
              <w:ind w:firstLine="0"/>
              <w:jc w:val="left"/>
              <w:rPr>
                <w:rFonts w:cs="Arial"/>
                <w:color w:val="000000"/>
              </w:rPr>
            </w:pPr>
            <w:r w:rsidRPr="00A365B4">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6,2</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6,5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4,5</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4,9</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044"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0,0</w:t>
            </w:r>
          </w:p>
        </w:tc>
        <w:tc>
          <w:tcPr>
            <w:tcW w:w="1347" w:type="dxa"/>
            <w:shd w:val="clear" w:color="auto" w:fill="auto"/>
            <w:noWrap/>
            <w:vAlign w:val="center"/>
            <w:hideMark/>
          </w:tcPr>
          <w:p w:rsidR="00AB65F7" w:rsidRPr="00A365B4" w:rsidRDefault="00AB65F7" w:rsidP="00114463">
            <w:pPr>
              <w:ind w:firstLine="0"/>
              <w:jc w:val="right"/>
              <w:rPr>
                <w:rFonts w:cs="Arial"/>
                <w:color w:val="000000"/>
              </w:rPr>
            </w:pPr>
            <w:r w:rsidRPr="00A365B4">
              <w:rPr>
                <w:rFonts w:cs="Arial"/>
                <w:color w:val="000000"/>
              </w:rPr>
              <w:t>22,1</w:t>
            </w:r>
          </w:p>
        </w:tc>
      </w:tr>
      <w:tr w:rsidR="00AB65F7" w:rsidRPr="00A365B4" w:rsidTr="00114463">
        <w:trPr>
          <w:trHeight w:val="781"/>
          <w:tblHeader/>
        </w:trPr>
        <w:tc>
          <w:tcPr>
            <w:tcW w:w="5817" w:type="dxa"/>
            <w:shd w:val="clear" w:color="auto" w:fill="auto"/>
            <w:noWrap/>
            <w:vAlign w:val="bottom"/>
          </w:tcPr>
          <w:p w:rsidR="00AB65F7" w:rsidRPr="00A365B4" w:rsidRDefault="00AB65F7" w:rsidP="007257AB">
            <w:pPr>
              <w:ind w:firstLine="0"/>
              <w:jc w:val="left"/>
              <w:rPr>
                <w:rFonts w:cs="Arial"/>
                <w:color w:val="000000"/>
              </w:rPr>
            </w:pPr>
            <w:r w:rsidRPr="00A365B4">
              <w:rPr>
                <w:rFonts w:cs="Arial"/>
                <w:color w:val="000000"/>
              </w:rPr>
              <w:t xml:space="preserve">Группа №7. Реконструкция по </w:t>
            </w:r>
            <w:r w:rsidR="007257AB" w:rsidRPr="00A365B4">
              <w:rPr>
                <w:rFonts w:cs="Arial"/>
                <w:color w:val="000000"/>
              </w:rPr>
              <w:t>причине</w:t>
            </w:r>
            <w:r w:rsidRPr="00A365B4">
              <w:rPr>
                <w:rFonts w:cs="Arial"/>
                <w:color w:val="000000"/>
              </w:rPr>
              <w:t xml:space="preserve"> исчерпания </w:t>
            </w:r>
            <w:r w:rsidR="007257AB" w:rsidRPr="00A365B4">
              <w:rPr>
                <w:rFonts w:cs="Arial"/>
                <w:color w:val="000000"/>
              </w:rPr>
              <w:t xml:space="preserve">эксплуатационного </w:t>
            </w:r>
            <w:r w:rsidRPr="00A365B4">
              <w:rPr>
                <w:rFonts w:cs="Arial"/>
                <w:color w:val="000000"/>
              </w:rPr>
              <w:t>ресурса</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77,6</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81,0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85,0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91,0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98,6</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96,2</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98,8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102,0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104,0</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105,8</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107,3</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108,7</w:t>
            </w:r>
          </w:p>
        </w:tc>
        <w:tc>
          <w:tcPr>
            <w:tcW w:w="1044"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110,1</w:t>
            </w:r>
          </w:p>
        </w:tc>
        <w:tc>
          <w:tcPr>
            <w:tcW w:w="1347" w:type="dxa"/>
            <w:shd w:val="clear" w:color="auto" w:fill="auto"/>
            <w:noWrap/>
            <w:vAlign w:val="center"/>
          </w:tcPr>
          <w:p w:rsidR="00AB65F7" w:rsidRPr="00A365B4" w:rsidRDefault="00AB65F7" w:rsidP="00114463">
            <w:pPr>
              <w:ind w:firstLine="0"/>
              <w:jc w:val="right"/>
              <w:rPr>
                <w:rFonts w:cs="Arial"/>
                <w:color w:val="000000"/>
              </w:rPr>
            </w:pPr>
            <w:r w:rsidRPr="00A365B4">
              <w:rPr>
                <w:rFonts w:cs="Arial"/>
                <w:color w:val="000000"/>
              </w:rPr>
              <w:t>1364,8</w:t>
            </w:r>
          </w:p>
        </w:tc>
      </w:tr>
    </w:tbl>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p>
    <w:p w:rsidR="00114463" w:rsidRPr="00A365B4" w:rsidRDefault="00114463">
      <w:pPr>
        <w:widowControl/>
        <w:adjustRightInd/>
        <w:spacing w:before="0" w:after="0"/>
        <w:ind w:firstLine="0"/>
        <w:jc w:val="left"/>
        <w:textAlignment w:val="auto"/>
        <w:rPr>
          <w:rFonts w:ascii="Arial Narrow" w:hAnsi="Arial Narrow"/>
          <w:b/>
          <w:bCs/>
          <w:sz w:val="20"/>
          <w:szCs w:val="20"/>
        </w:rPr>
      </w:pPr>
      <w:r w:rsidRPr="00A365B4">
        <w:rPr>
          <w:rFonts w:ascii="Arial Narrow" w:hAnsi="Arial Narrow"/>
          <w:b/>
          <w:bCs/>
          <w:sz w:val="20"/>
          <w:szCs w:val="20"/>
        </w:rPr>
        <w:br w:type="page"/>
      </w:r>
    </w:p>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bookmarkStart w:id="41" w:name="_Toc71268465"/>
      <w:r w:rsidRPr="00A365B4">
        <w:rPr>
          <w:rFonts w:ascii="Arial Narrow" w:hAnsi="Arial Narrow"/>
          <w:b/>
          <w:bCs/>
          <w:sz w:val="20"/>
          <w:szCs w:val="20"/>
        </w:rPr>
        <w:lastRenderedPageBreak/>
        <w:t xml:space="preserve">Таблица </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STYLEREF 1 \s </w:instrText>
      </w:r>
      <w:r w:rsidR="002C28B4" w:rsidRPr="00A365B4">
        <w:rPr>
          <w:rFonts w:ascii="Arial Narrow" w:hAnsi="Arial Narrow"/>
          <w:b/>
          <w:bCs/>
          <w:sz w:val="20"/>
          <w:szCs w:val="20"/>
        </w:rPr>
        <w:fldChar w:fldCharType="separate"/>
      </w:r>
      <w:r w:rsidRPr="00A365B4">
        <w:rPr>
          <w:rFonts w:ascii="Arial Narrow" w:hAnsi="Arial Narrow"/>
          <w:b/>
          <w:bCs/>
          <w:noProof/>
          <w:sz w:val="20"/>
          <w:szCs w:val="20"/>
        </w:rPr>
        <w:t>4</w:t>
      </w:r>
      <w:r w:rsidR="002C28B4" w:rsidRPr="00A365B4">
        <w:rPr>
          <w:rFonts w:ascii="Arial Narrow" w:hAnsi="Arial Narrow"/>
          <w:b/>
          <w:bCs/>
          <w:sz w:val="20"/>
          <w:szCs w:val="20"/>
        </w:rPr>
        <w:fldChar w:fldCharType="end"/>
      </w:r>
      <w:r w:rsidRPr="00A365B4">
        <w:rPr>
          <w:rFonts w:ascii="Arial Narrow" w:hAnsi="Arial Narrow"/>
          <w:b/>
          <w:bCs/>
          <w:sz w:val="20"/>
          <w:szCs w:val="20"/>
        </w:rPr>
        <w:t>.</w:t>
      </w:r>
      <w:r w:rsidR="002C28B4" w:rsidRPr="00A365B4">
        <w:rPr>
          <w:rFonts w:ascii="Arial Narrow" w:hAnsi="Arial Narrow"/>
          <w:b/>
          <w:bCs/>
          <w:sz w:val="20"/>
          <w:szCs w:val="20"/>
        </w:rPr>
        <w:fldChar w:fldCharType="begin"/>
      </w:r>
      <w:r w:rsidRPr="00A365B4">
        <w:rPr>
          <w:rFonts w:ascii="Arial Narrow" w:hAnsi="Arial Narrow"/>
          <w:b/>
          <w:bCs/>
          <w:sz w:val="20"/>
          <w:szCs w:val="20"/>
        </w:rPr>
        <w:instrText xml:space="preserve"> SEQ Таблица \* ARABIC \s 1 </w:instrText>
      </w:r>
      <w:r w:rsidR="002C28B4" w:rsidRPr="00A365B4">
        <w:rPr>
          <w:rFonts w:ascii="Arial Narrow" w:hAnsi="Arial Narrow"/>
          <w:b/>
          <w:bCs/>
          <w:sz w:val="20"/>
          <w:szCs w:val="20"/>
        </w:rPr>
        <w:fldChar w:fldCharType="separate"/>
      </w:r>
      <w:r w:rsidRPr="00A365B4">
        <w:rPr>
          <w:rFonts w:ascii="Arial Narrow" w:hAnsi="Arial Narrow"/>
          <w:b/>
          <w:bCs/>
          <w:noProof/>
          <w:sz w:val="20"/>
          <w:szCs w:val="20"/>
        </w:rPr>
        <w:t>2</w:t>
      </w:r>
      <w:r w:rsidR="002C28B4" w:rsidRPr="00A365B4">
        <w:rPr>
          <w:rFonts w:ascii="Arial Narrow" w:hAnsi="Arial Narrow"/>
          <w:b/>
          <w:bCs/>
          <w:sz w:val="20"/>
          <w:szCs w:val="20"/>
        </w:rPr>
        <w:fldChar w:fldCharType="end"/>
      </w:r>
      <w:r w:rsidRPr="00A365B4">
        <w:rPr>
          <w:rFonts w:ascii="Arial Narrow" w:hAnsi="Arial Narrow"/>
          <w:b/>
          <w:bCs/>
          <w:sz w:val="20"/>
          <w:szCs w:val="20"/>
        </w:rPr>
        <w:t xml:space="preserve"> – Капитальные затраты по группам проектов по развитию системы теплоснабжения (млн. руб. с учетом НДС в ценах 2013 года)</w:t>
      </w:r>
      <w:bookmarkEnd w:id="41"/>
    </w:p>
    <w:p w:rsidR="00114463" w:rsidRPr="00A365B4" w:rsidRDefault="00114463" w:rsidP="00114463">
      <w:pPr>
        <w:widowControl/>
        <w:tabs>
          <w:tab w:val="left" w:pos="990"/>
        </w:tabs>
        <w:adjustRightInd/>
        <w:spacing w:before="0"/>
        <w:ind w:firstLine="0"/>
        <w:textAlignment w:val="auto"/>
        <w:rPr>
          <w:rFonts w:ascii="Arial Narrow" w:hAnsi="Arial Narrow"/>
          <w:b/>
          <w:bCs/>
          <w:sz w:val="20"/>
          <w:szCs w:val="20"/>
        </w:rPr>
      </w:pPr>
    </w:p>
    <w:tbl>
      <w:tblPr>
        <w:tblW w:w="217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044"/>
        <w:gridCol w:w="1044"/>
        <w:gridCol w:w="1044"/>
        <w:gridCol w:w="1044"/>
        <w:gridCol w:w="1044"/>
        <w:gridCol w:w="1044"/>
        <w:gridCol w:w="1044"/>
        <w:gridCol w:w="1044"/>
        <w:gridCol w:w="1044"/>
        <w:gridCol w:w="1044"/>
        <w:gridCol w:w="1044"/>
        <w:gridCol w:w="1044"/>
        <w:gridCol w:w="1044"/>
        <w:gridCol w:w="1044"/>
        <w:gridCol w:w="1347"/>
      </w:tblGrid>
      <w:tr w:rsidR="00114463" w:rsidRPr="00A365B4" w:rsidTr="00184597">
        <w:trPr>
          <w:trHeight w:val="300"/>
          <w:tblHeader/>
        </w:trPr>
        <w:tc>
          <w:tcPr>
            <w:tcW w:w="5817" w:type="dxa"/>
            <w:shd w:val="clear" w:color="auto" w:fill="auto"/>
            <w:vAlign w:val="center"/>
            <w:hideMark/>
          </w:tcPr>
          <w:p w:rsidR="00114463" w:rsidRPr="00A365B4" w:rsidRDefault="00114463" w:rsidP="00184597">
            <w:pPr>
              <w:widowControl/>
              <w:adjustRightInd/>
              <w:spacing w:before="0" w:after="0"/>
              <w:ind w:left="-57" w:right="-57" w:firstLine="0"/>
              <w:jc w:val="left"/>
              <w:textAlignment w:val="auto"/>
              <w:rPr>
                <w:rFonts w:eastAsia="Times New Roman" w:cs="Arial"/>
                <w:b/>
                <w:bCs/>
                <w:spacing w:val="0"/>
                <w:sz w:val="18"/>
                <w:szCs w:val="18"/>
                <w:lang w:eastAsia="ru-RU"/>
              </w:rPr>
            </w:pP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2014</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2015</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2016</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2017</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2018</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2019</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2020</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2021</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2022</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2023</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2024</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2025</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2026</w:t>
            </w:r>
          </w:p>
        </w:tc>
        <w:tc>
          <w:tcPr>
            <w:tcW w:w="1044"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2027</w:t>
            </w:r>
          </w:p>
        </w:tc>
        <w:tc>
          <w:tcPr>
            <w:tcW w:w="1347" w:type="dxa"/>
            <w:shd w:val="clear" w:color="auto" w:fill="auto"/>
            <w:noWrap/>
            <w:vAlign w:val="center"/>
            <w:hideMark/>
          </w:tcPr>
          <w:p w:rsidR="00114463" w:rsidRPr="00A365B4" w:rsidRDefault="00114463" w:rsidP="00184597">
            <w:pPr>
              <w:widowControl/>
              <w:adjustRightInd/>
              <w:spacing w:before="0" w:after="0"/>
              <w:ind w:left="-57" w:right="-57" w:firstLine="0"/>
              <w:jc w:val="center"/>
              <w:textAlignment w:val="auto"/>
              <w:rPr>
                <w:rFonts w:eastAsia="Times New Roman" w:cs="Arial"/>
                <w:b/>
                <w:bCs/>
                <w:spacing w:val="0"/>
                <w:sz w:val="18"/>
                <w:szCs w:val="18"/>
                <w:lang w:eastAsia="ru-RU"/>
              </w:rPr>
            </w:pPr>
            <w:r w:rsidRPr="00A365B4">
              <w:rPr>
                <w:rFonts w:eastAsia="Times New Roman" w:cs="Arial"/>
                <w:b/>
                <w:bCs/>
                <w:spacing w:val="0"/>
                <w:sz w:val="18"/>
                <w:szCs w:val="18"/>
                <w:lang w:eastAsia="ru-RU"/>
              </w:rPr>
              <w:t>Всего</w:t>
            </w:r>
          </w:p>
        </w:tc>
      </w:tr>
      <w:tr w:rsidR="00114463" w:rsidRPr="00A365B4" w:rsidTr="00114463">
        <w:trPr>
          <w:trHeight w:val="300"/>
          <w:tblHeader/>
        </w:trPr>
        <w:tc>
          <w:tcPr>
            <w:tcW w:w="5817" w:type="dxa"/>
            <w:shd w:val="clear" w:color="auto" w:fill="auto"/>
            <w:vAlign w:val="center"/>
            <w:hideMark/>
          </w:tcPr>
          <w:p w:rsidR="00114463" w:rsidRPr="00A365B4" w:rsidRDefault="00114463" w:rsidP="00184597">
            <w:pPr>
              <w:ind w:firstLine="0"/>
              <w:jc w:val="left"/>
              <w:rPr>
                <w:rFonts w:cs="Arial"/>
                <w:color w:val="000000"/>
              </w:rPr>
            </w:pPr>
            <w:r w:rsidRPr="00A365B4">
              <w:rPr>
                <w:rFonts w:cs="Arial"/>
                <w:color w:val="000000"/>
              </w:rPr>
              <w:t>Капитальные вложения по группам проектов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907,1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907,1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628,6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628,6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458,5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146,8</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6098,0</w:t>
            </w:r>
          </w:p>
        </w:tc>
      </w:tr>
      <w:tr w:rsidR="00114463" w:rsidRPr="00A365B4" w:rsidTr="00114463">
        <w:trPr>
          <w:trHeight w:val="300"/>
          <w:tblHeader/>
        </w:trPr>
        <w:tc>
          <w:tcPr>
            <w:tcW w:w="5817" w:type="dxa"/>
            <w:shd w:val="clear" w:color="auto" w:fill="D9D9D9" w:themeFill="background1" w:themeFillShade="D9"/>
            <w:vAlign w:val="center"/>
            <w:hideMark/>
          </w:tcPr>
          <w:p w:rsidR="00114463" w:rsidRPr="00A365B4" w:rsidRDefault="00114463" w:rsidP="00184597">
            <w:pPr>
              <w:ind w:firstLine="0"/>
              <w:jc w:val="left"/>
              <w:rPr>
                <w:rFonts w:cs="Arial"/>
                <w:color w:val="000000"/>
              </w:rPr>
            </w:pPr>
            <w:r w:rsidRPr="00A365B4">
              <w:rPr>
                <w:rFonts w:cs="Arial"/>
                <w:color w:val="000000"/>
              </w:rPr>
              <w:t>Всего по источникам</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735,4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735,4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490,3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490,3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287,4</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27,6</w:t>
            </w:r>
          </w:p>
        </w:tc>
        <w:tc>
          <w:tcPr>
            <w:tcW w:w="1347"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4026,4</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№1. Реконструкция источников тепловой энергии (мощности) с увеличением УТМ при объединении зон действия</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255,0</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№2. Установка ГПА</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471,09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471,09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314,06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314,06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2591,8</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№3. Модернизация и реконструкция теплоисточников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204,96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204,96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136,64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136,64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2,1</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693,7</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№4. Переоборудование котельной в ЦТП при выводе котельной из эксплуатации</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20,52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20,52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13,68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68,4</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№5. Строительство новых источников тепловой энергии (мощности)</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0,4</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83,1</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417,5</w:t>
            </w:r>
          </w:p>
        </w:tc>
      </w:tr>
      <w:tr w:rsidR="00114463" w:rsidRPr="00A365B4" w:rsidTr="00114463">
        <w:trPr>
          <w:trHeight w:val="300"/>
          <w:tblHeader/>
        </w:trPr>
        <w:tc>
          <w:tcPr>
            <w:tcW w:w="5817" w:type="dxa"/>
            <w:shd w:val="clear" w:color="auto" w:fill="D9D9D9" w:themeFill="background1" w:themeFillShade="D9"/>
            <w:vAlign w:val="center"/>
            <w:hideMark/>
          </w:tcPr>
          <w:p w:rsidR="00114463" w:rsidRPr="00A365B4" w:rsidRDefault="00114463" w:rsidP="00184597">
            <w:pPr>
              <w:ind w:firstLine="0"/>
              <w:jc w:val="left"/>
              <w:rPr>
                <w:rFonts w:cs="Arial"/>
                <w:color w:val="000000"/>
              </w:rPr>
            </w:pPr>
            <w:r w:rsidRPr="00A365B4">
              <w:rPr>
                <w:rFonts w:cs="Arial"/>
                <w:color w:val="000000"/>
              </w:rPr>
              <w:t>Всего по сетям</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171,7</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171,7</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138,3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138,3</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171,1</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044"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119,2</w:t>
            </w:r>
          </w:p>
        </w:tc>
        <w:tc>
          <w:tcPr>
            <w:tcW w:w="1347" w:type="dxa"/>
            <w:shd w:val="clear" w:color="auto" w:fill="D9D9D9" w:themeFill="background1" w:themeFillShade="D9"/>
            <w:noWrap/>
            <w:vAlign w:val="center"/>
            <w:hideMark/>
          </w:tcPr>
          <w:p w:rsidR="00114463" w:rsidRPr="00A365B4" w:rsidRDefault="00114463" w:rsidP="00114463">
            <w:pPr>
              <w:ind w:firstLine="0"/>
              <w:jc w:val="right"/>
              <w:rPr>
                <w:rFonts w:cs="Arial"/>
                <w:color w:val="000000"/>
              </w:rPr>
            </w:pPr>
            <w:r w:rsidRPr="00A365B4">
              <w:rPr>
                <w:rFonts w:cs="Arial"/>
                <w:color w:val="000000"/>
              </w:rPr>
              <w:t>2071,6</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№1. Новое строительство для подключения новых потребителей</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66,25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66,25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44,16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44,16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57,20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45,19</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732,7</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№2. Новое строительство для объединения котельных</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22,59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22,59</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15,06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15,06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75,3</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№3. Реконструкция с увеличением диаметра для подключения новых потребителей</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39,00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2,62</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208,1</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№4. Реконструкция с увеличением диаметра для объединения котельных</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5,65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5,65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3,76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3,76</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18,8</w:t>
            </w:r>
          </w:p>
        </w:tc>
      </w:tr>
      <w:tr w:rsidR="00114463" w:rsidRPr="00A365B4" w:rsidTr="00114463">
        <w:trPr>
          <w:trHeight w:val="285"/>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№5. Реконструкция с увеличением диаметра для нормализации существующих гидравлических режимов</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0,08</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3,45</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17,5</w:t>
            </w:r>
          </w:p>
        </w:tc>
      </w:tr>
      <w:tr w:rsidR="00114463" w:rsidRPr="00A365B4" w:rsidTr="00114463">
        <w:trPr>
          <w:trHeight w:val="781"/>
          <w:tblHeader/>
        </w:trPr>
        <w:tc>
          <w:tcPr>
            <w:tcW w:w="5817" w:type="dxa"/>
            <w:shd w:val="clear" w:color="auto" w:fill="auto"/>
            <w:noWrap/>
            <w:vAlign w:val="center"/>
            <w:hideMark/>
          </w:tcPr>
          <w:p w:rsidR="00114463" w:rsidRPr="00A365B4" w:rsidRDefault="00114463" w:rsidP="00184597">
            <w:pPr>
              <w:ind w:firstLine="0"/>
              <w:jc w:val="left"/>
              <w:rPr>
                <w:rFonts w:cs="Arial"/>
                <w:color w:val="000000"/>
              </w:rPr>
            </w:pPr>
            <w:r w:rsidRPr="00A365B4">
              <w:rPr>
                <w:rFonts w:cs="Arial"/>
                <w:color w:val="000000"/>
              </w:rPr>
              <w:t>Группа №6. Новое строительство и реконструкция для обеспечения надежности теплоснабжения</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5,73</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3,82</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044"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0,00</w:t>
            </w:r>
          </w:p>
        </w:tc>
        <w:tc>
          <w:tcPr>
            <w:tcW w:w="1347" w:type="dxa"/>
            <w:shd w:val="clear" w:color="auto" w:fill="auto"/>
            <w:noWrap/>
            <w:vAlign w:val="center"/>
            <w:hideMark/>
          </w:tcPr>
          <w:p w:rsidR="00114463" w:rsidRPr="00A365B4" w:rsidRDefault="00114463" w:rsidP="00114463">
            <w:pPr>
              <w:ind w:firstLine="0"/>
              <w:jc w:val="right"/>
              <w:rPr>
                <w:rFonts w:cs="Arial"/>
                <w:color w:val="000000"/>
              </w:rPr>
            </w:pPr>
            <w:r w:rsidRPr="00A365B4">
              <w:rPr>
                <w:rFonts w:cs="Arial"/>
                <w:color w:val="000000"/>
              </w:rPr>
              <w:t>19,1</w:t>
            </w:r>
          </w:p>
        </w:tc>
      </w:tr>
      <w:tr w:rsidR="00114463" w:rsidRPr="00A365B4" w:rsidTr="00114463">
        <w:trPr>
          <w:trHeight w:val="781"/>
          <w:tblHeader/>
        </w:trPr>
        <w:tc>
          <w:tcPr>
            <w:tcW w:w="5817" w:type="dxa"/>
            <w:shd w:val="clear" w:color="auto" w:fill="auto"/>
            <w:noWrap/>
            <w:vAlign w:val="bottom"/>
          </w:tcPr>
          <w:p w:rsidR="00114463" w:rsidRPr="00A365B4" w:rsidRDefault="00114463" w:rsidP="00184597">
            <w:pPr>
              <w:ind w:firstLine="0"/>
              <w:jc w:val="left"/>
              <w:rPr>
                <w:rFonts w:cs="Arial"/>
                <w:color w:val="000000"/>
              </w:rPr>
            </w:pPr>
            <w:r w:rsidRPr="00A365B4">
              <w:rPr>
                <w:rFonts w:cs="Arial"/>
                <w:color w:val="000000"/>
              </w:rPr>
              <w:t>Группа №7. Реконструкция по причине исчерпания эксплуатационного ресурса</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044"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71,43</w:t>
            </w:r>
          </w:p>
        </w:tc>
        <w:tc>
          <w:tcPr>
            <w:tcW w:w="1347" w:type="dxa"/>
            <w:shd w:val="clear" w:color="auto" w:fill="auto"/>
            <w:noWrap/>
            <w:vAlign w:val="center"/>
          </w:tcPr>
          <w:p w:rsidR="00114463" w:rsidRPr="00A365B4" w:rsidRDefault="00114463" w:rsidP="00114463">
            <w:pPr>
              <w:ind w:firstLine="0"/>
              <w:jc w:val="right"/>
              <w:rPr>
                <w:rFonts w:cs="Arial"/>
                <w:color w:val="000000"/>
              </w:rPr>
            </w:pPr>
            <w:r w:rsidRPr="00A365B4">
              <w:rPr>
                <w:rFonts w:cs="Arial"/>
                <w:color w:val="000000"/>
              </w:rPr>
              <w:t>1000,0</w:t>
            </w:r>
          </w:p>
        </w:tc>
      </w:tr>
    </w:tbl>
    <w:p w:rsidR="007F6ECA" w:rsidRPr="00A365B4" w:rsidRDefault="007F6ECA" w:rsidP="00114463">
      <w:pPr>
        <w:ind w:firstLine="0"/>
        <w:sectPr w:rsidR="007F6ECA" w:rsidRPr="00A365B4" w:rsidSect="008F6A0E">
          <w:pgSz w:w="23814" w:h="16840" w:orient="landscape" w:code="9"/>
          <w:pgMar w:top="1134" w:right="1134" w:bottom="1701" w:left="851" w:header="510" w:footer="301" w:gutter="0"/>
          <w:cols w:space="708"/>
          <w:docGrid w:linePitch="360"/>
        </w:sectPr>
      </w:pPr>
    </w:p>
    <w:p w:rsidR="006154DF" w:rsidRPr="00A365B4" w:rsidRDefault="00C82DF1" w:rsidP="006154DF">
      <w:pPr>
        <w:pStyle w:val="10"/>
      </w:pPr>
      <w:bookmarkStart w:id="42" w:name="_Toc71711195"/>
      <w:bookmarkStart w:id="43" w:name="_Toc324656534"/>
      <w:r w:rsidRPr="00A365B4">
        <w:lastRenderedPageBreak/>
        <w:t>Оценка эффективности инвестиций</w:t>
      </w:r>
      <w:bookmarkEnd w:id="42"/>
    </w:p>
    <w:p w:rsidR="00A33798" w:rsidRPr="00A365B4" w:rsidRDefault="00A33798" w:rsidP="00A33798"/>
    <w:p w:rsidR="005E3E07" w:rsidRPr="00A365B4" w:rsidRDefault="00D01188" w:rsidP="005E3E07">
      <w:pPr>
        <w:spacing w:line="360" w:lineRule="auto"/>
        <w:rPr>
          <w:sz w:val="24"/>
        </w:rPr>
      </w:pPr>
      <w:r w:rsidRPr="00A365B4">
        <w:rPr>
          <w:sz w:val="24"/>
        </w:rPr>
        <w:t>Как указано в Главе 12 Обосновывающих материалов, оценка эффективности различных сценариев развития СЦТ города Калуги выполнялась, в том числе, с учетом срока окупаемости проектов.</w:t>
      </w:r>
    </w:p>
    <w:p w:rsidR="00D01188" w:rsidRPr="00A365B4" w:rsidRDefault="00D01188" w:rsidP="005E3E07">
      <w:pPr>
        <w:spacing w:line="360" w:lineRule="auto"/>
        <w:rPr>
          <w:sz w:val="24"/>
        </w:rPr>
      </w:pPr>
      <w:r w:rsidRPr="00A365B4">
        <w:rPr>
          <w:sz w:val="24"/>
        </w:rPr>
        <w:t>В таблице 5.1. приведено сравнение дисконтированных сроков окупаемости проектов по развитию СЦТ города Калуги в сравнении для Сценария №2 и Сценария №3.</w:t>
      </w:r>
    </w:p>
    <w:p w:rsidR="00D01188" w:rsidRPr="00A365B4" w:rsidRDefault="00D01188" w:rsidP="00D01188">
      <w:pPr>
        <w:pStyle w:val="aff5"/>
        <w:spacing w:after="0"/>
        <w:ind w:firstLine="0"/>
        <w:rPr>
          <w:rFonts w:ascii="Arial Narrow" w:hAnsi="Arial Narrow"/>
          <w:color w:val="auto"/>
          <w:sz w:val="20"/>
          <w:szCs w:val="20"/>
        </w:rPr>
      </w:pPr>
    </w:p>
    <w:p w:rsidR="00D01188" w:rsidRPr="00A365B4" w:rsidRDefault="00D01188" w:rsidP="00D01188">
      <w:pPr>
        <w:pStyle w:val="aff5"/>
        <w:spacing w:after="0"/>
        <w:ind w:firstLine="0"/>
        <w:rPr>
          <w:rFonts w:ascii="Arial Narrow" w:hAnsi="Arial Narrow"/>
          <w:color w:val="auto"/>
          <w:sz w:val="20"/>
          <w:szCs w:val="20"/>
        </w:rPr>
      </w:pPr>
      <w:bookmarkStart w:id="44" w:name="_Toc71268466"/>
      <w:r w:rsidRPr="00A365B4">
        <w:rPr>
          <w:rFonts w:ascii="Arial Narrow" w:hAnsi="Arial Narrow"/>
          <w:color w:val="auto"/>
          <w:sz w:val="20"/>
          <w:szCs w:val="20"/>
        </w:rPr>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5</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Оценка эффективности проектов по развитию СЦТ города Калуги</w:t>
      </w:r>
      <w:bookmarkEnd w:id="44"/>
    </w:p>
    <w:tbl>
      <w:tblPr>
        <w:tblW w:w="9077" w:type="dxa"/>
        <w:tblInd w:w="103" w:type="dxa"/>
        <w:tblLook w:val="04A0" w:firstRow="1" w:lastRow="0" w:firstColumn="1" w:lastColumn="0" w:noHBand="0" w:noVBand="1"/>
      </w:tblPr>
      <w:tblGrid>
        <w:gridCol w:w="4900"/>
        <w:gridCol w:w="2051"/>
        <w:gridCol w:w="2126"/>
      </w:tblGrid>
      <w:tr w:rsidR="009A5705" w:rsidRPr="00A365B4" w:rsidTr="007B0780">
        <w:trPr>
          <w:trHeight w:val="300"/>
        </w:trPr>
        <w:tc>
          <w:tcPr>
            <w:tcW w:w="4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Источник</w:t>
            </w:r>
          </w:p>
        </w:tc>
        <w:tc>
          <w:tcPr>
            <w:tcW w:w="2051" w:type="dxa"/>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Сценарий 3</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r w:rsidRPr="00A365B4">
              <w:rPr>
                <w:rFonts w:eastAsia="Times New Roman" w:cs="Arial"/>
                <w:b/>
                <w:color w:val="000000"/>
                <w:spacing w:val="0"/>
                <w:lang w:eastAsia="ru-RU"/>
              </w:rPr>
              <w:t>Сценарий 2</w:t>
            </w:r>
          </w:p>
        </w:tc>
      </w:tr>
      <w:tr w:rsidR="009A5705" w:rsidRPr="00A365B4" w:rsidTr="009A5705">
        <w:trPr>
          <w:trHeight w:val="300"/>
        </w:trPr>
        <w:tc>
          <w:tcPr>
            <w:tcW w:w="4900" w:type="dxa"/>
            <w:vMerge/>
            <w:tcBorders>
              <w:top w:val="single" w:sz="4" w:space="0" w:color="auto"/>
              <w:left w:val="single" w:sz="4" w:space="0" w:color="auto"/>
              <w:bottom w:val="single" w:sz="4" w:space="0" w:color="auto"/>
              <w:right w:val="single" w:sz="4" w:space="0" w:color="auto"/>
            </w:tcBorders>
            <w:vAlign w:val="center"/>
            <w:hideMark/>
          </w:tcPr>
          <w:p w:rsidR="009A5705" w:rsidRPr="00A365B4" w:rsidRDefault="009A5705" w:rsidP="009A5705">
            <w:pPr>
              <w:widowControl/>
              <w:adjustRightInd/>
              <w:spacing w:before="0" w:after="0"/>
              <w:ind w:firstLine="0"/>
              <w:jc w:val="center"/>
              <w:textAlignment w:val="auto"/>
              <w:rPr>
                <w:rFonts w:eastAsia="Times New Roman" w:cs="Arial"/>
                <w:b/>
                <w:color w:val="000000"/>
                <w:spacing w:val="0"/>
                <w:lang w:eastAsia="ru-RU"/>
              </w:rPr>
            </w:pPr>
          </w:p>
        </w:tc>
        <w:tc>
          <w:tcPr>
            <w:tcW w:w="4177" w:type="dxa"/>
            <w:gridSpan w:val="2"/>
            <w:tcBorders>
              <w:top w:val="single" w:sz="4" w:space="0" w:color="auto"/>
              <w:left w:val="nil"/>
              <w:bottom w:val="single" w:sz="4" w:space="0" w:color="auto"/>
              <w:right w:val="single" w:sz="4" w:space="0" w:color="auto"/>
            </w:tcBorders>
            <w:shd w:val="clear" w:color="auto" w:fill="auto"/>
            <w:noWrap/>
            <w:vAlign w:val="center"/>
            <w:hideMark/>
          </w:tcPr>
          <w:p w:rsidR="009A5705" w:rsidRPr="00A365B4" w:rsidRDefault="007B0780"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д</w:t>
            </w:r>
            <w:r w:rsidR="009A5705" w:rsidRPr="00A365B4">
              <w:rPr>
                <w:rFonts w:eastAsia="Times New Roman" w:cs="Arial"/>
                <w:color w:val="000000"/>
                <w:spacing w:val="0"/>
                <w:lang w:eastAsia="ru-RU"/>
              </w:rPr>
              <w:t>исконтированный срок окупаемости</w:t>
            </w:r>
            <w:r w:rsidRPr="00A365B4">
              <w:rPr>
                <w:rFonts w:eastAsia="Times New Roman" w:cs="Arial"/>
                <w:color w:val="000000"/>
                <w:spacing w:val="0"/>
                <w:lang w:eastAsia="ru-RU"/>
              </w:rPr>
              <w:t>,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 xml:space="preserve">Новая котельная в </w:t>
            </w:r>
            <w:proofErr w:type="spellStart"/>
            <w:r w:rsidRPr="00A365B4">
              <w:rPr>
                <w:rFonts w:eastAsia="Times New Roman" w:cs="Arial"/>
                <w:bCs/>
                <w:spacing w:val="0"/>
                <w:lang w:eastAsia="ru-RU"/>
              </w:rPr>
              <w:t>мкр</w:t>
            </w:r>
            <w:proofErr w:type="spellEnd"/>
            <w:r w:rsidRPr="00A365B4">
              <w:rPr>
                <w:rFonts w:eastAsia="Times New Roman" w:cs="Arial"/>
                <w:bCs/>
                <w:spacing w:val="0"/>
                <w:lang w:eastAsia="ru-RU"/>
              </w:rPr>
              <w:t>. Тепличный</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11</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ул.Московская,317а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ул.Кибальчича,17а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ул.В.Восстания,12</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A365B4">
              <w:rPr>
                <w:rFonts w:eastAsia="Times New Roman" w:cs="Arial"/>
                <w:spacing w:val="0"/>
                <w:lang w:eastAsia="ru-RU"/>
              </w:rPr>
              <w:t>ул.Хрустальная</w:t>
            </w:r>
            <w:proofErr w:type="spellEnd"/>
            <w:r w:rsidRPr="00A365B4">
              <w:rPr>
                <w:rFonts w:eastAsia="Times New Roman" w:cs="Arial"/>
                <w:spacing w:val="0"/>
                <w:lang w:eastAsia="ru-RU"/>
              </w:rPr>
              <w:t>, 18а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 М.Горького,1б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2</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Кирова,67а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A365B4">
              <w:rPr>
                <w:rFonts w:eastAsia="Times New Roman" w:cs="Arial"/>
                <w:spacing w:val="0"/>
                <w:lang w:eastAsia="ru-RU"/>
              </w:rPr>
              <w:t>ул.Пестеля</w:t>
            </w:r>
            <w:proofErr w:type="spellEnd"/>
            <w:r w:rsidRPr="00A365B4">
              <w:rPr>
                <w:rFonts w:eastAsia="Times New Roman" w:cs="Arial"/>
                <w:spacing w:val="0"/>
                <w:lang w:eastAsia="ru-RU"/>
              </w:rPr>
              <w:t>, 32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3</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proofErr w:type="gramStart"/>
            <w:r w:rsidRPr="00A365B4">
              <w:rPr>
                <w:rFonts w:eastAsia="Times New Roman" w:cs="Arial"/>
                <w:spacing w:val="0"/>
                <w:lang w:eastAsia="ru-RU"/>
              </w:rPr>
              <w:t>пер.Воскресенский</w:t>
            </w:r>
            <w:proofErr w:type="gramEnd"/>
            <w:r w:rsidRPr="00A365B4">
              <w:rPr>
                <w:rFonts w:eastAsia="Times New Roman" w:cs="Arial"/>
                <w:spacing w:val="0"/>
                <w:lang w:eastAsia="ru-RU"/>
              </w:rPr>
              <w:t>,2 «б»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9</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Вилонова,40</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Никитина,95б</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proofErr w:type="spellStart"/>
            <w:r w:rsidRPr="00A365B4">
              <w:rPr>
                <w:rFonts w:eastAsia="Times New Roman" w:cs="Arial"/>
                <w:spacing w:val="0"/>
                <w:lang w:eastAsia="ru-RU"/>
              </w:rPr>
              <w:t>ул.Пролетарская</w:t>
            </w:r>
            <w:proofErr w:type="spellEnd"/>
            <w:r w:rsidRPr="00A365B4">
              <w:rPr>
                <w:rFonts w:eastAsia="Times New Roman" w:cs="Arial"/>
                <w:spacing w:val="0"/>
                <w:lang w:eastAsia="ru-RU"/>
              </w:rPr>
              <w:t>, 125</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ул.П.Свободы,131 «а»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ул.В.Андриановой,5а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7</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ул.Вишневского,1</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2</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ул. Калуга-Бор, 15а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Новая котельная (ПРМЗ, Новослободская, 25а)</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4</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Свыше 12 лет</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noWrap/>
            <w:vAlign w:val="center"/>
            <w:hideMark/>
          </w:tcPr>
          <w:p w:rsidR="009A5705" w:rsidRPr="00A365B4" w:rsidRDefault="009A5705" w:rsidP="007B0780">
            <w:pPr>
              <w:widowControl/>
              <w:adjustRightInd/>
              <w:spacing w:before="0" w:after="0"/>
              <w:ind w:firstLine="0"/>
              <w:jc w:val="left"/>
              <w:textAlignment w:val="auto"/>
              <w:rPr>
                <w:rFonts w:eastAsia="Times New Roman" w:cs="Arial"/>
                <w:bCs/>
                <w:spacing w:val="0"/>
                <w:lang w:eastAsia="ru-RU"/>
              </w:rPr>
            </w:pPr>
            <w:r w:rsidRPr="00A365B4">
              <w:rPr>
                <w:rFonts w:eastAsia="Times New Roman" w:cs="Arial"/>
                <w:bCs/>
                <w:spacing w:val="0"/>
                <w:lang w:eastAsia="ru-RU"/>
              </w:rPr>
              <w:t>Новая котельная (Грабцевское шоссе)</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3</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5</w:t>
            </w:r>
          </w:p>
        </w:tc>
      </w:tr>
      <w:tr w:rsidR="009A5705" w:rsidRPr="00A365B4" w:rsidTr="007B0780">
        <w:trPr>
          <w:trHeight w:val="300"/>
        </w:trPr>
        <w:tc>
          <w:tcPr>
            <w:tcW w:w="4900" w:type="dxa"/>
            <w:tcBorders>
              <w:top w:val="nil"/>
              <w:left w:val="single" w:sz="4" w:space="0" w:color="auto"/>
              <w:bottom w:val="single" w:sz="4" w:space="0" w:color="auto"/>
              <w:right w:val="single" w:sz="4" w:space="0" w:color="auto"/>
            </w:tcBorders>
            <w:shd w:val="clear" w:color="auto" w:fill="auto"/>
            <w:vAlign w:val="center"/>
            <w:hideMark/>
          </w:tcPr>
          <w:p w:rsidR="009A5705" w:rsidRPr="00A365B4" w:rsidRDefault="009A5705" w:rsidP="007B0780">
            <w:pPr>
              <w:widowControl/>
              <w:adjustRightInd/>
              <w:spacing w:before="0" w:after="0"/>
              <w:ind w:firstLine="0"/>
              <w:jc w:val="left"/>
              <w:textAlignment w:val="auto"/>
              <w:rPr>
                <w:rFonts w:eastAsia="Times New Roman" w:cs="Arial"/>
                <w:spacing w:val="0"/>
                <w:lang w:eastAsia="ru-RU"/>
              </w:rPr>
            </w:pPr>
            <w:r w:rsidRPr="00A365B4">
              <w:rPr>
                <w:rFonts w:eastAsia="Times New Roman" w:cs="Arial"/>
                <w:spacing w:val="0"/>
                <w:lang w:eastAsia="ru-RU"/>
              </w:rPr>
              <w:t>Проезд 1-й Академический ,29</w:t>
            </w:r>
          </w:p>
        </w:tc>
        <w:tc>
          <w:tcPr>
            <w:tcW w:w="2051"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8</w:t>
            </w:r>
          </w:p>
        </w:tc>
        <w:tc>
          <w:tcPr>
            <w:tcW w:w="2126" w:type="dxa"/>
            <w:tcBorders>
              <w:top w:val="nil"/>
              <w:left w:val="nil"/>
              <w:bottom w:val="single" w:sz="4" w:space="0" w:color="auto"/>
              <w:right w:val="single" w:sz="4" w:space="0" w:color="auto"/>
            </w:tcBorders>
            <w:shd w:val="clear" w:color="auto" w:fill="auto"/>
            <w:noWrap/>
            <w:vAlign w:val="center"/>
            <w:hideMark/>
          </w:tcPr>
          <w:p w:rsidR="009A5705" w:rsidRPr="00A365B4" w:rsidRDefault="009A5705" w:rsidP="009A5705">
            <w:pPr>
              <w:widowControl/>
              <w:adjustRightInd/>
              <w:spacing w:before="0" w:after="0"/>
              <w:ind w:firstLine="0"/>
              <w:jc w:val="center"/>
              <w:textAlignment w:val="auto"/>
              <w:rPr>
                <w:rFonts w:eastAsia="Times New Roman" w:cs="Arial"/>
                <w:color w:val="000000"/>
                <w:spacing w:val="0"/>
                <w:lang w:eastAsia="ru-RU"/>
              </w:rPr>
            </w:pPr>
            <w:r w:rsidRPr="00A365B4">
              <w:rPr>
                <w:rFonts w:eastAsia="Times New Roman" w:cs="Arial"/>
                <w:color w:val="000000"/>
                <w:spacing w:val="0"/>
                <w:lang w:eastAsia="ru-RU"/>
              </w:rPr>
              <w:t>Нет проекта</w:t>
            </w:r>
          </w:p>
        </w:tc>
      </w:tr>
    </w:tbl>
    <w:p w:rsidR="00D01188" w:rsidRPr="00A365B4" w:rsidRDefault="00D01188" w:rsidP="00D01188">
      <w:pPr>
        <w:ind w:firstLine="0"/>
      </w:pPr>
    </w:p>
    <w:p w:rsidR="00D01188" w:rsidRPr="00A365B4" w:rsidRDefault="007F432D" w:rsidP="005E3E07">
      <w:pPr>
        <w:spacing w:line="360" w:lineRule="auto"/>
        <w:rPr>
          <w:sz w:val="24"/>
        </w:rPr>
      </w:pPr>
      <w:r w:rsidRPr="00A365B4">
        <w:rPr>
          <w:sz w:val="24"/>
        </w:rPr>
        <w:t xml:space="preserve">Аналогично </w:t>
      </w:r>
      <w:r w:rsidR="004A3F86" w:rsidRPr="00A365B4">
        <w:rPr>
          <w:sz w:val="24"/>
        </w:rPr>
        <w:t>была выполнена оценка эффективности инвестиций в реализацию проектов по модернизации систем централизованного теплоснабжения, предусматривающих частичную автоматизацию котельных и установку ИТП у потребителей.</w:t>
      </w:r>
    </w:p>
    <w:p w:rsidR="00923EE2" w:rsidRPr="00A365B4" w:rsidRDefault="00923EE2" w:rsidP="00AF19DD">
      <w:pPr>
        <w:pStyle w:val="10"/>
      </w:pPr>
      <w:bookmarkStart w:id="45" w:name="_Toc71711196"/>
      <w:r w:rsidRPr="00A365B4">
        <w:lastRenderedPageBreak/>
        <w:t>Предложения по источникам инвестиций, обеспечивающих финансовые потребности для реализации проектов схемы теплоснабжения</w:t>
      </w:r>
      <w:bookmarkEnd w:id="45"/>
    </w:p>
    <w:p w:rsidR="00A33798" w:rsidRPr="00A365B4" w:rsidRDefault="00A33798" w:rsidP="00A33798"/>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В качестве источников финансирования рассматриваются:</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собственные средства теплоснабжающих организаций;</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заемные средства;</w:t>
      </w:r>
    </w:p>
    <w:p w:rsidR="00DC5FAD" w:rsidRPr="00A365B4" w:rsidRDefault="00DC5FAD" w:rsidP="00DC5FAD">
      <w:pPr>
        <w:pStyle w:val="affd"/>
        <w:numPr>
          <w:ilvl w:val="0"/>
          <w:numId w:val="17"/>
        </w:numPr>
        <w:spacing w:line="360" w:lineRule="auto"/>
        <w:rPr>
          <w:rFonts w:cs="Arial"/>
          <w:sz w:val="24"/>
          <w:szCs w:val="24"/>
          <w:lang w:eastAsia="ru-RU"/>
        </w:rPr>
      </w:pPr>
      <w:r w:rsidRPr="00A365B4">
        <w:rPr>
          <w:rFonts w:cs="Arial"/>
          <w:sz w:val="24"/>
          <w:szCs w:val="24"/>
          <w:lang w:eastAsia="ru-RU"/>
        </w:rPr>
        <w:t>бюджетные средства.</w:t>
      </w:r>
    </w:p>
    <w:p w:rsidR="00DC5FAD" w:rsidRPr="00A365B4" w:rsidRDefault="00DC5FAD" w:rsidP="00DC5FAD">
      <w:pPr>
        <w:spacing w:line="360" w:lineRule="auto"/>
        <w:rPr>
          <w:rFonts w:cs="Arial"/>
          <w:sz w:val="24"/>
          <w:szCs w:val="24"/>
          <w:lang w:eastAsia="ru-RU"/>
        </w:rPr>
      </w:pPr>
      <w:r w:rsidRPr="00A365B4">
        <w:rPr>
          <w:rFonts w:cs="Arial"/>
          <w:sz w:val="24"/>
          <w:szCs w:val="24"/>
          <w:lang w:eastAsia="ru-RU"/>
        </w:rPr>
        <w:t>К собственным средствам организации относятся: прибыль, плата за подключение и амортизация. В качестве источника финансирования рассматривается не вся прибыль организации, а только часть</w:t>
      </w:r>
      <w:r w:rsidR="004A3F86" w:rsidRPr="00A365B4">
        <w:rPr>
          <w:rFonts w:cs="Arial"/>
          <w:sz w:val="24"/>
          <w:szCs w:val="24"/>
          <w:lang w:eastAsia="ru-RU"/>
        </w:rPr>
        <w:t>,</w:t>
      </w:r>
      <w:r w:rsidRPr="00A365B4">
        <w:rPr>
          <w:rFonts w:cs="Arial"/>
          <w:sz w:val="24"/>
          <w:szCs w:val="24"/>
          <w:lang w:eastAsia="ru-RU"/>
        </w:rPr>
        <w:t xml:space="preserve"> превышающая нормируемую прибыль организации</w:t>
      </w:r>
      <w:r w:rsidR="004A3F86" w:rsidRPr="00A365B4">
        <w:rPr>
          <w:rFonts w:cs="Arial"/>
          <w:sz w:val="24"/>
          <w:szCs w:val="24"/>
          <w:lang w:eastAsia="ru-RU"/>
        </w:rPr>
        <w:t>.</w:t>
      </w:r>
    </w:p>
    <w:p w:rsidR="00083F97" w:rsidRPr="00A365B4" w:rsidRDefault="00083F97" w:rsidP="00DC5FAD">
      <w:pPr>
        <w:spacing w:line="360" w:lineRule="auto"/>
        <w:rPr>
          <w:rFonts w:cs="Arial"/>
          <w:sz w:val="24"/>
          <w:szCs w:val="24"/>
          <w:lang w:eastAsia="ru-RU"/>
        </w:rPr>
      </w:pPr>
      <w:r w:rsidRPr="00A365B4">
        <w:rPr>
          <w:rFonts w:cs="Arial"/>
          <w:sz w:val="24"/>
          <w:szCs w:val="24"/>
          <w:lang w:eastAsia="ru-RU"/>
        </w:rPr>
        <w:t>Предполагается, что амортизация, начисляемая по существующим основным средствам организаций, используется на поддержание и восстановление существующего оборудования и поэтому не является источником финансирования. В качестве источника финансирования рассматривается только часть амортизации, начисляемой по объектам</w:t>
      </w:r>
      <w:r w:rsidR="007F432D" w:rsidRPr="00A365B4">
        <w:rPr>
          <w:rFonts w:cs="Arial"/>
          <w:sz w:val="24"/>
          <w:szCs w:val="24"/>
          <w:lang w:eastAsia="ru-RU"/>
        </w:rPr>
        <w:t>,</w:t>
      </w:r>
      <w:r w:rsidRPr="00A365B4">
        <w:rPr>
          <w:rFonts w:cs="Arial"/>
          <w:sz w:val="24"/>
          <w:szCs w:val="24"/>
          <w:lang w:eastAsia="ru-RU"/>
        </w:rPr>
        <w:t xml:space="preserve"> введенным при реализации программы.</w:t>
      </w:r>
    </w:p>
    <w:p w:rsidR="00DC5FAD" w:rsidRPr="00A365B4" w:rsidRDefault="00083F97" w:rsidP="00DC5FAD">
      <w:pPr>
        <w:spacing w:line="360" w:lineRule="auto"/>
        <w:rPr>
          <w:rFonts w:cs="Arial"/>
          <w:sz w:val="24"/>
          <w:szCs w:val="24"/>
          <w:lang w:eastAsia="ru-RU"/>
        </w:rPr>
      </w:pPr>
      <w:r w:rsidRPr="00A365B4">
        <w:rPr>
          <w:rFonts w:cs="Arial"/>
          <w:sz w:val="24"/>
          <w:szCs w:val="24"/>
          <w:lang w:eastAsia="ru-RU"/>
        </w:rPr>
        <w:t>З</w:t>
      </w:r>
      <w:r w:rsidR="00DC5FAD" w:rsidRPr="00A365B4">
        <w:rPr>
          <w:rFonts w:cs="Arial"/>
          <w:sz w:val="24"/>
          <w:szCs w:val="24"/>
          <w:lang w:eastAsia="ru-RU"/>
        </w:rPr>
        <w:t>аемные средства могут быть привлечены организаци</w:t>
      </w:r>
      <w:r w:rsidR="004A3F86" w:rsidRPr="00A365B4">
        <w:rPr>
          <w:rFonts w:cs="Arial"/>
          <w:sz w:val="24"/>
          <w:szCs w:val="24"/>
          <w:lang w:eastAsia="ru-RU"/>
        </w:rPr>
        <w:t>ями</w:t>
      </w:r>
      <w:r w:rsidR="00DC5FAD" w:rsidRPr="00A365B4">
        <w:rPr>
          <w:rFonts w:cs="Arial"/>
          <w:sz w:val="24"/>
          <w:szCs w:val="24"/>
          <w:lang w:eastAsia="ru-RU"/>
        </w:rPr>
        <w:t xml:space="preserve"> на срок до 10 лет, при этом стоимость заемных средств </w:t>
      </w:r>
      <w:r w:rsidR="004A3F86" w:rsidRPr="00A365B4">
        <w:rPr>
          <w:rFonts w:cs="Arial"/>
          <w:sz w:val="24"/>
          <w:szCs w:val="24"/>
          <w:lang w:eastAsia="ru-RU"/>
        </w:rPr>
        <w:t>принята</w:t>
      </w:r>
      <w:r w:rsidR="00DC5FAD" w:rsidRPr="00A365B4">
        <w:rPr>
          <w:rFonts w:cs="Arial"/>
          <w:sz w:val="24"/>
          <w:szCs w:val="24"/>
          <w:lang w:eastAsia="ru-RU"/>
        </w:rPr>
        <w:t xml:space="preserve"> 14%. Для получения кредита необходимо предоставления гарантий на всю сумму долга без учета процентов.</w:t>
      </w:r>
      <w:r w:rsidRPr="00A365B4">
        <w:rPr>
          <w:rFonts w:cs="Arial"/>
          <w:sz w:val="24"/>
          <w:szCs w:val="24"/>
          <w:lang w:eastAsia="ru-RU"/>
        </w:rPr>
        <w:t xml:space="preserve"> </w:t>
      </w:r>
    </w:p>
    <w:p w:rsidR="00083F97" w:rsidRPr="00A365B4" w:rsidRDefault="00083F97" w:rsidP="00DC5FAD">
      <w:pPr>
        <w:spacing w:line="360" w:lineRule="auto"/>
        <w:rPr>
          <w:rFonts w:cs="Arial"/>
          <w:sz w:val="24"/>
          <w:szCs w:val="24"/>
          <w:lang w:eastAsia="ru-RU"/>
        </w:rPr>
      </w:pPr>
      <w:r w:rsidRPr="00A365B4">
        <w:rPr>
          <w:rFonts w:cs="Arial"/>
          <w:sz w:val="24"/>
          <w:szCs w:val="24"/>
          <w:lang w:eastAsia="ru-RU"/>
        </w:rPr>
        <w:t xml:space="preserve">Бюджетные средства могут быть использованы для финансирования низкоэффективных проектов и </w:t>
      </w:r>
      <w:r w:rsidR="00C82DF1" w:rsidRPr="00A365B4">
        <w:rPr>
          <w:rFonts w:cs="Arial"/>
          <w:sz w:val="24"/>
          <w:szCs w:val="24"/>
          <w:lang w:eastAsia="ru-RU"/>
        </w:rPr>
        <w:t>социально-значимых проектов при отсутствии других возможностей по финансированию проектов.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В результате расчетов определено, что проекты по развитию источников тепловой энергии и тепловых сетей, за исключением проектов по установке ГПА, могут быть реализованы при соблюдении условия роста тарифа на тепловую энергию с темпом, не превышающим максимальный уровень, установленный в соответствие с прогнозом Минэкономразвития России.</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lastRenderedPageBreak/>
        <w:t xml:space="preserve">Проекты, связанные </w:t>
      </w:r>
      <w:proofErr w:type="gramStart"/>
      <w:r w:rsidRPr="00A365B4">
        <w:rPr>
          <w:rFonts w:cs="Arial"/>
          <w:sz w:val="24"/>
          <w:szCs w:val="24"/>
          <w:lang w:eastAsia="ru-RU"/>
        </w:rPr>
        <w:t>у установкой</w:t>
      </w:r>
      <w:proofErr w:type="gramEnd"/>
      <w:r w:rsidRPr="00A365B4">
        <w:rPr>
          <w:rFonts w:cs="Arial"/>
          <w:sz w:val="24"/>
          <w:szCs w:val="24"/>
          <w:lang w:eastAsia="ru-RU"/>
        </w:rPr>
        <w:t xml:space="preserve"> ГПА, несмотря на достаточно хорошие показатели окупаемости у ряда проектов, в связи с высокой стоимостью реализации потребуют привлечения кредитных средств.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Проекты по модернизации систем теплоснабжения с установкой ИТП у потребителей (переходом на независимую схемы присоединения систем отопления) предполагается реализовывать с организацией совместного финансирования со стороны теплоснабжающих организаций и потребителей (с возможным привлечением бюджетных средств различных уровней).</w:t>
      </w:r>
      <w:r w:rsidR="00521DA2" w:rsidRPr="00A365B4">
        <w:rPr>
          <w:rFonts w:cs="Arial"/>
          <w:sz w:val="24"/>
          <w:szCs w:val="24"/>
          <w:lang w:eastAsia="ru-RU"/>
        </w:rPr>
        <w:t xml:space="preserve"> </w:t>
      </w:r>
      <w:r w:rsidR="00521DA2" w:rsidRPr="00A365B4">
        <w:rPr>
          <w:sz w:val="24"/>
          <w:lang w:eastAsia="ru-RU"/>
        </w:rPr>
        <w:t xml:space="preserve">Возможно выполнение данных мероприятий с привлечением </w:t>
      </w:r>
      <w:proofErr w:type="spellStart"/>
      <w:r w:rsidR="00521DA2" w:rsidRPr="00A365B4">
        <w:rPr>
          <w:sz w:val="24"/>
          <w:lang w:eastAsia="ru-RU"/>
        </w:rPr>
        <w:t>энергосервисных</w:t>
      </w:r>
      <w:proofErr w:type="spellEnd"/>
      <w:r w:rsidR="00521DA2" w:rsidRPr="00A365B4">
        <w:rPr>
          <w:sz w:val="24"/>
          <w:lang w:eastAsia="ru-RU"/>
        </w:rPr>
        <w:t xml:space="preserve"> контрактов.</w:t>
      </w:r>
    </w:p>
    <w:p w:rsidR="00521DA2" w:rsidRPr="00A365B4" w:rsidRDefault="00521DA2" w:rsidP="00DC5FAD">
      <w:pPr>
        <w:spacing w:line="360" w:lineRule="auto"/>
        <w:rPr>
          <w:rFonts w:cs="Arial"/>
          <w:sz w:val="24"/>
          <w:szCs w:val="24"/>
          <w:lang w:eastAsia="ru-RU"/>
        </w:rPr>
      </w:pPr>
      <w:r w:rsidRPr="00A365B4">
        <w:rPr>
          <w:rFonts w:cs="Arial"/>
          <w:sz w:val="24"/>
          <w:szCs w:val="24"/>
          <w:lang w:eastAsia="ru-RU"/>
        </w:rPr>
        <w:t xml:space="preserve">Проекты по реконструкции тепловых сетей по критерию исчерпания нормативного ресурса предлагается реализовывать </w:t>
      </w:r>
      <w:r w:rsidRPr="00A365B4">
        <w:rPr>
          <w:sz w:val="24"/>
          <w:lang w:eastAsia="ru-RU"/>
        </w:rPr>
        <w:t xml:space="preserve">за счет бюджетных средств различных уровней, при участии теплоснабжающих организаций в областных и федеральных целевых программах. Возможно выполнение данных мероприятий с привлечением </w:t>
      </w:r>
      <w:proofErr w:type="spellStart"/>
      <w:r w:rsidRPr="00A365B4">
        <w:rPr>
          <w:sz w:val="24"/>
          <w:lang w:eastAsia="ru-RU"/>
        </w:rPr>
        <w:t>энергосервисных</w:t>
      </w:r>
      <w:proofErr w:type="spellEnd"/>
      <w:r w:rsidRPr="00A365B4">
        <w:rPr>
          <w:sz w:val="24"/>
          <w:lang w:eastAsia="ru-RU"/>
        </w:rPr>
        <w:t xml:space="preserve"> контрактов.</w:t>
      </w:r>
    </w:p>
    <w:p w:rsidR="001B76BB" w:rsidRPr="00A365B4" w:rsidRDefault="001B76BB" w:rsidP="00DC5FAD">
      <w:pPr>
        <w:spacing w:line="360" w:lineRule="auto"/>
        <w:rPr>
          <w:rFonts w:cs="Arial"/>
          <w:sz w:val="24"/>
          <w:szCs w:val="24"/>
          <w:lang w:eastAsia="ru-RU"/>
        </w:rPr>
      </w:pPr>
      <w:r w:rsidRPr="00A365B4">
        <w:rPr>
          <w:rFonts w:cs="Arial"/>
          <w:sz w:val="24"/>
          <w:szCs w:val="24"/>
          <w:lang w:eastAsia="ru-RU"/>
        </w:rPr>
        <w:t>Более подробно источники финансирования должны быть определены в рамках подготовки проектных проработок для каждого из проектов, предлагаемых к реализации в схеме теплоснабжения. Схема теплоснабжения является в соответствие с ФЗ-190 «О теплоснабжении» предпроектным документом, соответственно, определение источников финансирования каждого конкретного проекта является составной частью разработки проектного предложения.</w:t>
      </w:r>
    </w:p>
    <w:p w:rsidR="00DC5FAD" w:rsidRPr="00A365B4" w:rsidRDefault="00DC5FAD" w:rsidP="00DC5FAD">
      <w:pPr>
        <w:spacing w:line="360" w:lineRule="auto"/>
        <w:rPr>
          <w:rFonts w:cs="Arial"/>
          <w:sz w:val="24"/>
          <w:szCs w:val="24"/>
          <w:lang w:eastAsia="ru-RU"/>
        </w:rPr>
      </w:pPr>
    </w:p>
    <w:p w:rsidR="00F07429" w:rsidRPr="00A365B4" w:rsidRDefault="00F07429" w:rsidP="00FC75F9">
      <w:pPr>
        <w:spacing w:line="360" w:lineRule="auto"/>
        <w:rPr>
          <w:rFonts w:cs="Arial"/>
          <w:sz w:val="24"/>
          <w:szCs w:val="24"/>
          <w:lang w:eastAsia="ru-RU"/>
        </w:rPr>
      </w:pPr>
    </w:p>
    <w:p w:rsidR="00CB2E34" w:rsidRPr="00A365B4" w:rsidRDefault="00C741D5" w:rsidP="00AF19DD">
      <w:pPr>
        <w:pStyle w:val="10"/>
        <w:ind w:left="1208" w:hanging="357"/>
      </w:pPr>
      <w:bookmarkStart w:id="46" w:name="_Toc71711197"/>
      <w:bookmarkEnd w:id="43"/>
      <w:r w:rsidRPr="00A365B4">
        <w:lastRenderedPageBreak/>
        <w:t>Расчет ценовых последствий для потребителей при реализации проектов по строительству, реконструкции и техническому перевооружению</w:t>
      </w:r>
      <w:bookmarkEnd w:id="46"/>
    </w:p>
    <w:p w:rsidR="004E07C2" w:rsidRPr="00A365B4" w:rsidRDefault="004E07C2" w:rsidP="004E07C2"/>
    <w:p w:rsidR="004E07C2" w:rsidRPr="00A365B4" w:rsidRDefault="00897610" w:rsidP="00897610">
      <w:pPr>
        <w:spacing w:line="360" w:lineRule="auto"/>
        <w:rPr>
          <w:rFonts w:cs="Arial"/>
          <w:sz w:val="24"/>
          <w:szCs w:val="24"/>
          <w:lang w:eastAsia="ru-RU"/>
        </w:rPr>
      </w:pPr>
      <w:r w:rsidRPr="00A365B4">
        <w:rPr>
          <w:rFonts w:cs="Arial"/>
          <w:sz w:val="24"/>
          <w:szCs w:val="24"/>
          <w:lang w:eastAsia="ru-RU"/>
        </w:rPr>
        <w:t>Темп</w:t>
      </w:r>
      <w:r w:rsidR="001B76BB" w:rsidRPr="00A365B4">
        <w:rPr>
          <w:rFonts w:cs="Arial"/>
          <w:sz w:val="24"/>
          <w:szCs w:val="24"/>
          <w:lang w:eastAsia="ru-RU"/>
        </w:rPr>
        <w:t xml:space="preserve"> прогнозируемого</w:t>
      </w:r>
      <w:r w:rsidRPr="00A365B4">
        <w:rPr>
          <w:rFonts w:cs="Arial"/>
          <w:sz w:val="24"/>
          <w:szCs w:val="24"/>
          <w:lang w:eastAsia="ru-RU"/>
        </w:rPr>
        <w:t xml:space="preserve"> изменения та</w:t>
      </w:r>
      <w:r w:rsidR="001B76BB" w:rsidRPr="00A365B4">
        <w:rPr>
          <w:rFonts w:cs="Arial"/>
          <w:sz w:val="24"/>
          <w:szCs w:val="24"/>
          <w:lang w:eastAsia="ru-RU"/>
        </w:rPr>
        <w:t>рифов приведен</w:t>
      </w:r>
      <w:r w:rsidR="00082641" w:rsidRPr="00A365B4">
        <w:rPr>
          <w:rFonts w:cs="Arial"/>
          <w:sz w:val="24"/>
          <w:szCs w:val="24"/>
          <w:lang w:eastAsia="ru-RU"/>
        </w:rPr>
        <w:t xml:space="preserve"> в таблице 7.1.</w:t>
      </w:r>
      <w:r w:rsidR="001B76BB" w:rsidRPr="00A365B4">
        <w:rPr>
          <w:rFonts w:cs="Arial"/>
          <w:sz w:val="24"/>
          <w:szCs w:val="24"/>
          <w:lang w:eastAsia="ru-RU"/>
        </w:rPr>
        <w:t xml:space="preserve"> Прогноз ценовых последствий сформирован с учетом сведений о долгосрочном прогнозе тарифа на тепловую энергию, представленных в прогнозе СЭР России на период до 2030 года.</w:t>
      </w:r>
    </w:p>
    <w:p w:rsidR="00363E40" w:rsidRPr="00A365B4" w:rsidRDefault="00363E40" w:rsidP="00897610">
      <w:pPr>
        <w:spacing w:line="360" w:lineRule="auto"/>
        <w:rPr>
          <w:rFonts w:cs="Arial"/>
          <w:sz w:val="24"/>
          <w:szCs w:val="24"/>
          <w:lang w:eastAsia="ru-RU"/>
        </w:rPr>
      </w:pPr>
    </w:p>
    <w:p w:rsidR="00082641" w:rsidRPr="00A365B4" w:rsidRDefault="00082641" w:rsidP="00897610">
      <w:pPr>
        <w:spacing w:line="360" w:lineRule="auto"/>
        <w:rPr>
          <w:rFonts w:cs="Arial"/>
          <w:sz w:val="24"/>
          <w:szCs w:val="24"/>
          <w:lang w:eastAsia="ru-RU"/>
        </w:rPr>
        <w:sectPr w:rsidR="00082641" w:rsidRPr="00A365B4" w:rsidSect="008F6A0E">
          <w:footerReference w:type="first" r:id="rId23"/>
          <w:pgSz w:w="11906" w:h="16838" w:code="9"/>
          <w:pgMar w:top="851" w:right="1134" w:bottom="1134" w:left="1701" w:header="510" w:footer="300" w:gutter="0"/>
          <w:cols w:space="708"/>
          <w:docGrid w:linePitch="360"/>
        </w:sectPr>
      </w:pPr>
    </w:p>
    <w:p w:rsidR="00082641" w:rsidRPr="00A365B4" w:rsidRDefault="00082641" w:rsidP="00082641">
      <w:pPr>
        <w:pStyle w:val="aff5"/>
        <w:spacing w:after="0"/>
        <w:ind w:firstLine="0"/>
        <w:rPr>
          <w:rFonts w:ascii="Arial Narrow" w:hAnsi="Arial Narrow"/>
          <w:color w:val="auto"/>
          <w:sz w:val="20"/>
          <w:szCs w:val="20"/>
        </w:rPr>
      </w:pPr>
      <w:bookmarkStart w:id="47" w:name="_Toc71268467"/>
      <w:r w:rsidRPr="00A365B4">
        <w:rPr>
          <w:rFonts w:ascii="Arial Narrow" w:hAnsi="Arial Narrow"/>
          <w:color w:val="auto"/>
          <w:sz w:val="20"/>
          <w:szCs w:val="20"/>
        </w:rPr>
        <w:lastRenderedPageBreak/>
        <w:t xml:space="preserve">Таблица </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STYLEREF 1 \s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7</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w:t>
      </w:r>
      <w:r w:rsidR="002C28B4" w:rsidRPr="00A365B4">
        <w:rPr>
          <w:rFonts w:ascii="Arial Narrow" w:hAnsi="Arial Narrow"/>
          <w:color w:val="auto"/>
          <w:sz w:val="20"/>
          <w:szCs w:val="20"/>
        </w:rPr>
        <w:fldChar w:fldCharType="begin"/>
      </w:r>
      <w:r w:rsidRPr="00A365B4">
        <w:rPr>
          <w:rFonts w:ascii="Arial Narrow" w:hAnsi="Arial Narrow"/>
          <w:color w:val="auto"/>
          <w:sz w:val="20"/>
          <w:szCs w:val="20"/>
        </w:rPr>
        <w:instrText xml:space="preserve"> SEQ Таблица \* ARABIC \s 1 </w:instrText>
      </w:r>
      <w:r w:rsidR="002C28B4" w:rsidRPr="00A365B4">
        <w:rPr>
          <w:rFonts w:ascii="Arial Narrow" w:hAnsi="Arial Narrow"/>
          <w:color w:val="auto"/>
          <w:sz w:val="20"/>
          <w:szCs w:val="20"/>
        </w:rPr>
        <w:fldChar w:fldCharType="separate"/>
      </w:r>
      <w:r w:rsidRPr="00A365B4">
        <w:rPr>
          <w:rFonts w:ascii="Arial Narrow" w:hAnsi="Arial Narrow"/>
          <w:noProof/>
          <w:color w:val="auto"/>
          <w:sz w:val="20"/>
          <w:szCs w:val="20"/>
        </w:rPr>
        <w:t>1</w:t>
      </w:r>
      <w:r w:rsidR="002C28B4" w:rsidRPr="00A365B4">
        <w:rPr>
          <w:rFonts w:ascii="Arial Narrow" w:hAnsi="Arial Narrow"/>
          <w:color w:val="auto"/>
          <w:sz w:val="20"/>
          <w:szCs w:val="20"/>
        </w:rPr>
        <w:fldChar w:fldCharType="end"/>
      </w:r>
      <w:r w:rsidRPr="00A365B4">
        <w:rPr>
          <w:rFonts w:ascii="Arial Narrow" w:hAnsi="Arial Narrow"/>
          <w:color w:val="auto"/>
          <w:sz w:val="20"/>
          <w:szCs w:val="20"/>
        </w:rPr>
        <w:t xml:space="preserve">. Прогноз тарифов на услуги централизованного теплоснабжения для </w:t>
      </w:r>
      <w:r w:rsidR="00B44266" w:rsidRPr="00A365B4">
        <w:rPr>
          <w:rFonts w:ascii="Arial Narrow" w:hAnsi="Arial Narrow"/>
          <w:color w:val="auto"/>
          <w:sz w:val="20"/>
          <w:szCs w:val="20"/>
        </w:rPr>
        <w:t>тепло</w:t>
      </w:r>
      <w:r w:rsidRPr="00A365B4">
        <w:rPr>
          <w:rFonts w:ascii="Arial Narrow" w:hAnsi="Arial Narrow"/>
          <w:color w:val="auto"/>
          <w:sz w:val="20"/>
          <w:szCs w:val="20"/>
        </w:rPr>
        <w:t>источников</w:t>
      </w:r>
      <w:r w:rsidR="00686CCE" w:rsidRPr="00A365B4">
        <w:rPr>
          <w:rFonts w:ascii="Arial Narrow" w:hAnsi="Arial Narrow"/>
          <w:color w:val="auto"/>
          <w:sz w:val="20"/>
          <w:szCs w:val="20"/>
        </w:rPr>
        <w:t xml:space="preserve"> </w:t>
      </w:r>
      <w:r w:rsidR="00B44266" w:rsidRPr="00A365B4">
        <w:rPr>
          <w:rFonts w:ascii="Arial Narrow" w:hAnsi="Arial Narrow"/>
          <w:color w:val="auto"/>
          <w:sz w:val="20"/>
          <w:szCs w:val="20"/>
        </w:rPr>
        <w:t>МО «Город Калуга»</w:t>
      </w:r>
      <w:r w:rsidR="001B76BB" w:rsidRPr="00A365B4">
        <w:rPr>
          <w:rFonts w:ascii="Arial Narrow" w:hAnsi="Arial Narrow"/>
          <w:color w:val="auto"/>
          <w:sz w:val="20"/>
          <w:szCs w:val="20"/>
        </w:rPr>
        <w:t xml:space="preserve"> </w:t>
      </w:r>
      <w:r w:rsidR="00686CCE" w:rsidRPr="00A365B4">
        <w:rPr>
          <w:rFonts w:ascii="Arial Narrow" w:hAnsi="Arial Narrow"/>
          <w:color w:val="auto"/>
          <w:sz w:val="20"/>
          <w:szCs w:val="20"/>
        </w:rPr>
        <w:t>(в ценах соответствующих лет)</w:t>
      </w:r>
      <w:bookmarkEnd w:id="47"/>
    </w:p>
    <w:tbl>
      <w:tblPr>
        <w:tblW w:w="21733" w:type="dxa"/>
        <w:tblInd w:w="93" w:type="dxa"/>
        <w:tblCellMar>
          <w:left w:w="28" w:type="dxa"/>
          <w:right w:w="28" w:type="dxa"/>
        </w:tblCellMar>
        <w:tblLook w:val="04A0" w:firstRow="1" w:lastRow="0" w:firstColumn="1" w:lastColumn="0" w:noHBand="0" w:noVBand="1"/>
      </w:tblPr>
      <w:tblGrid>
        <w:gridCol w:w="4773"/>
        <w:gridCol w:w="935"/>
        <w:gridCol w:w="960"/>
        <w:gridCol w:w="960"/>
        <w:gridCol w:w="960"/>
        <w:gridCol w:w="960"/>
        <w:gridCol w:w="952"/>
        <w:gridCol w:w="723"/>
        <w:gridCol w:w="723"/>
        <w:gridCol w:w="723"/>
        <w:gridCol w:w="723"/>
        <w:gridCol w:w="724"/>
        <w:gridCol w:w="723"/>
        <w:gridCol w:w="723"/>
        <w:gridCol w:w="723"/>
        <w:gridCol w:w="723"/>
        <w:gridCol w:w="745"/>
        <w:gridCol w:w="852"/>
        <w:gridCol w:w="958"/>
        <w:gridCol w:w="723"/>
        <w:gridCol w:w="723"/>
        <w:gridCol w:w="724"/>
      </w:tblGrid>
      <w:tr w:rsidR="00B44266" w:rsidRPr="00A365B4" w:rsidTr="00A4397C">
        <w:trPr>
          <w:trHeight w:val="450"/>
        </w:trPr>
        <w:tc>
          <w:tcPr>
            <w:tcW w:w="4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Наименование организации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2011г.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01.01.-31.06.2012.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01.07.-31.08.2012.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01.09.-31.12.2012.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01.01-31.06.2013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 xml:space="preserve">01.07-31.12.2013 </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2015</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2016</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2017</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2019</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2020</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2022</w:t>
            </w:r>
          </w:p>
        </w:tc>
        <w:tc>
          <w:tcPr>
            <w:tcW w:w="745"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2023</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2024</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2025</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2026</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2027</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B44266" w:rsidRPr="00A365B4" w:rsidRDefault="00B44266" w:rsidP="00B44266">
            <w:pPr>
              <w:widowControl/>
              <w:adjustRightInd/>
              <w:spacing w:before="0" w:after="0"/>
              <w:ind w:firstLine="0"/>
              <w:jc w:val="center"/>
              <w:textAlignment w:val="auto"/>
              <w:rPr>
                <w:rFonts w:eastAsia="Times New Roman" w:cs="Arial"/>
                <w:b/>
                <w:bCs/>
                <w:spacing w:val="0"/>
                <w:sz w:val="16"/>
                <w:szCs w:val="16"/>
                <w:lang w:eastAsia="ru-RU"/>
              </w:rPr>
            </w:pPr>
            <w:r w:rsidRPr="00A365B4">
              <w:rPr>
                <w:rFonts w:eastAsia="Times New Roman" w:cs="Arial"/>
                <w:b/>
                <w:bCs/>
                <w:spacing w:val="0"/>
                <w:sz w:val="16"/>
                <w:szCs w:val="16"/>
                <w:lang w:eastAsia="ru-RU"/>
              </w:rPr>
              <w:t>2028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ПК "Калужская скульптурная фабрика" / ООО "Аркада Синтез"</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1572,41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1666,75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1755,08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1828,8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2026,31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2216,78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2420,72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2565,96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2748,14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2833,33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3046,81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3159,54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3270,12</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3374,76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3597,66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3737,97</w:t>
            </w:r>
          </w:p>
        </w:tc>
      </w:tr>
      <w:tr w:rsidR="00441FC1" w:rsidRPr="00A365B4" w:rsidTr="00A4397C">
        <w:trPr>
          <w:trHeight w:val="45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"ДОМ"</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1636,97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1792,23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2069,19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2263,69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2471,95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2620,27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2806,31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2893,31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2985,9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3111,31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3226,43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3339,36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3446,22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3549,61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3673,85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3817,13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"КП "Сигнал"</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1735,59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1839,73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1915,56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1915,56</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2141,96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2231,92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2472,97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2705,43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2954,33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3131,59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3353,93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3457,9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3568,55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3718,43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3856,01</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3990,97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4118,68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4242,24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4390,72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4561,96</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 xml:space="preserve">ОАО "Калужский  мясокомбинат" </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1136,23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1204,40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1321,51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1464,23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1601,87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1749,24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1854,19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1985,84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2047,4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2112,92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2201,66</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2283,12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2363,03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2438,65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2511,81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2599,72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2701,11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"КНИИТМУ"</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1369,58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1451,75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1528,69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1663,19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1733,04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1920,21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2100,71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2293,98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2431,62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2604,27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2770,92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2887,3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2994,13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3098,92</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3198,09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3294,03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3409,32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3542,28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НОУ СПО "Калужский кооперативный техникум"</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1810,69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1886,74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2090,51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2287,02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2497,43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2647,28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2835,24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2923,13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3016,67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3143,37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3259,67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3373,76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3481,72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3586,17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3711,69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3856,45</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электромеханический завод"</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1070,41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1134,64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1173,83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1173,83</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1317,53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1372,87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1521,14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1664,13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1817,23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1926,26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2063,02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2126,97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2195,03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2287,22</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2371,85</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2454,86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2533,42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2609,42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2700,75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2806,08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двигатель"</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1109,79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1176,38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1238,71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1238,71</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1391,07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1449,49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1606,03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1918,64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2033,76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2178,16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2245,68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2317,54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2414,88</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2504,23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2591,88</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2674,82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2755,06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2851,49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2962,7</w:t>
            </w:r>
          </w:p>
        </w:tc>
      </w:tr>
      <w:tr w:rsidR="00441FC1" w:rsidRPr="00A365B4" w:rsidTr="00A4397C">
        <w:trPr>
          <w:trHeight w:val="45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"НПП" Калужский приборостроительный завод "Тайфун"</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1177,19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1247,81</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1313,95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1313,95</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1475,63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1537,61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1703,67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1863,81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2035,28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2310,58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2382,21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2458,44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2561,69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2656,47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2749,45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2837,43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2922,55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3024,84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3142,81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завод "</w:t>
            </w:r>
            <w:proofErr w:type="spellStart"/>
            <w:r w:rsidRPr="00A365B4">
              <w:rPr>
                <w:rFonts w:eastAsia="Times New Roman" w:cs="Arial"/>
                <w:spacing w:val="0"/>
                <w:sz w:val="16"/>
                <w:szCs w:val="16"/>
                <w:lang w:eastAsia="ru-RU"/>
              </w:rPr>
              <w:t>Ремпутьмаш</w:t>
            </w:r>
            <w:proofErr w:type="spellEnd"/>
            <w:r w:rsidRPr="00A365B4">
              <w:rPr>
                <w:rFonts w:eastAsia="Times New Roman" w:cs="Arial"/>
                <w:spacing w:val="0"/>
                <w:sz w:val="16"/>
                <w:szCs w:val="16"/>
                <w:lang w:eastAsia="ru-RU"/>
              </w:rPr>
              <w:t>"</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1034,05</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1154,17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1154,17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1294,05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1348,4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1494,03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1634,47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1784,84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1891,93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2026,26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2089,07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2155,92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2246,47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2329,59</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2411,13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2488,29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2562,94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2652,64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2756,09</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"Калужская обувная фабрика "Калита"</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1096,96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1162,78</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1224,39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1224,39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1461,82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1523,22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1687,73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1846,38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2016,25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2137,23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2288,97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2359,93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2435,45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2537,74</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2631,64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2723,75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2810,91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2895,24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2996,57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3113,44</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"Калужский домостроительный комбинат"</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1085,10</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1150,21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1211,18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1211,18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1352,09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1408,88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1561,04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1707,78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1864,9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1976,79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2117,14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2182,77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2252,62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2347,23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2434,08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2519,27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2599,89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2677,89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2771,62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2879,71</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"Тепличный"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1220,99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1294,25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1362,84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1362,84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1530,46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1594,74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1766,97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1933,07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2110,91</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2237,56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2396,43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2470,72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2549,78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2656,87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2755,17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2851,6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2942,85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3031,14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3137,23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3259,58</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завод железобетонных изделий"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1441,51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1528,01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1613,98</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1613,98</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1814,10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1890,29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2094,44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2291,32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2502,12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2652,25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2840,56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2928,62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3022,34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3149,28</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3265,8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3380,1</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3488,26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3592,91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3718,66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3863,69</w:t>
            </w:r>
          </w:p>
        </w:tc>
      </w:tr>
      <w:tr w:rsidR="00441FC1" w:rsidRPr="00A365B4" w:rsidTr="00A4397C">
        <w:trPr>
          <w:trHeight w:val="300"/>
        </w:trPr>
        <w:tc>
          <w:tcPr>
            <w:tcW w:w="4773" w:type="dxa"/>
            <w:vMerge w:val="restart"/>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ФГУП "НТЦ "Базис" ФСБ России"</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1204,26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1268,09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1268,09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1392,60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1451,09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1607,81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1758,94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1920,76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2036,01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2180,57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2248,17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2320,11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2417,55</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2507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2594,75</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2677,78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2758,11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2854,64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2965,97</w:t>
            </w:r>
          </w:p>
        </w:tc>
      </w:tr>
      <w:tr w:rsidR="00441FC1" w:rsidRPr="00A365B4" w:rsidTr="00A4397C">
        <w:trPr>
          <w:trHeight w:val="300"/>
        </w:trPr>
        <w:tc>
          <w:tcPr>
            <w:tcW w:w="4773" w:type="dxa"/>
            <w:vMerge/>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1072,11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1136,43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1191,07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1191,07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1337,57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1393,75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1689,44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1844,87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1955,56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2094,4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2159,33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2228,43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2322,02</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2407,93</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2492,21</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2571,96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2649,12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2741,84</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2848,77</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w:t>
            </w:r>
            <w:proofErr w:type="spellStart"/>
            <w:r w:rsidRPr="00A365B4">
              <w:rPr>
                <w:rFonts w:eastAsia="Times New Roman" w:cs="Arial"/>
                <w:spacing w:val="0"/>
                <w:sz w:val="16"/>
                <w:szCs w:val="16"/>
                <w:lang w:eastAsia="ru-RU"/>
              </w:rPr>
              <w:t>Элмат</w:t>
            </w:r>
            <w:proofErr w:type="spellEnd"/>
            <w:r w:rsidRPr="00A365B4">
              <w:rPr>
                <w:rFonts w:eastAsia="Times New Roman" w:cs="Arial"/>
                <w:spacing w:val="0"/>
                <w:sz w:val="16"/>
                <w:szCs w:val="16"/>
                <w:lang w:eastAsia="ru-RU"/>
              </w:rPr>
              <w:t>"</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1177,82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1248,49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1314,66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1314,66</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1468,90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1530,59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1695,89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1855,3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2025,99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2147,55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2300,03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2371,33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2447,21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2549,99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2644,34</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2736,89</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2824,47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2909,2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3011,02</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3128,45</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Московская дирекция по тепловодоснабжению - структурное подразделение Центральной дирекции по тепловодоснабжению - филиала ОАО "РЖД" (п. Железнодорожный)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1178,54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1249,25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1315,12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1315,12</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1454,75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1515,85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1679,56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1837,44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2006,48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2126,87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2277,88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2348,49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2423,64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2525,43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2618,87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2710,53</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2797,27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2881,19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2982,03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3098,33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Московская дирекция по тепловодоснабжению - структурное подразделение Центральной дирекции по тепловодоснабжению - филиала ОАО "РЖД" (кроме п. Железнодорожный)</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1211,29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1283,97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1351,30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1351,94</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1512,62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1576,15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1746,37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1910,53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2086,3</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2211,48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2368,5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2441,92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2520,06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2625,9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2723,06</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2818,37</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2908,56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2995,82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3100,67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3221,6</w:t>
            </w:r>
          </w:p>
        </w:tc>
      </w:tr>
      <w:tr w:rsidR="00441FC1" w:rsidRPr="00A365B4" w:rsidTr="00A4397C">
        <w:trPr>
          <w:trHeight w:val="9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w:t>
            </w:r>
            <w:proofErr w:type="spellStart"/>
            <w:r w:rsidRPr="00A365B4">
              <w:rPr>
                <w:rFonts w:eastAsia="Times New Roman" w:cs="Arial"/>
                <w:spacing w:val="0"/>
                <w:sz w:val="16"/>
                <w:szCs w:val="16"/>
                <w:lang w:eastAsia="ru-RU"/>
              </w:rPr>
              <w:t>Калугатехремонт</w:t>
            </w:r>
            <w:proofErr w:type="spellEnd"/>
            <w:r w:rsidRPr="00A365B4">
              <w:rPr>
                <w:rFonts w:eastAsia="Times New Roman" w:cs="Arial"/>
                <w:spacing w:val="0"/>
                <w:sz w:val="16"/>
                <w:szCs w:val="16"/>
                <w:lang w:eastAsia="ru-RU"/>
              </w:rPr>
              <w:t>"</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1238,30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1312,60</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1382,17</w:t>
            </w:r>
          </w:p>
        </w:tc>
        <w:tc>
          <w:tcPr>
            <w:tcW w:w="960" w:type="dxa"/>
            <w:tcBorders>
              <w:top w:val="nil"/>
              <w:left w:val="nil"/>
              <w:bottom w:val="single" w:sz="4" w:space="0" w:color="auto"/>
              <w:right w:val="single" w:sz="4" w:space="0" w:color="auto"/>
            </w:tcBorders>
            <w:shd w:val="clear" w:color="auto" w:fill="auto"/>
            <w:noWrap/>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1382,17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1555,52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1620,85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1795,9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1964,71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2145,46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2274,19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2435,66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2511,17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2591,53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2700,37</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2800,28</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2898,29</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2991,04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3080,77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3188,6</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3312,96</w:t>
            </w:r>
          </w:p>
        </w:tc>
      </w:tr>
      <w:tr w:rsidR="00441FC1" w:rsidRPr="00A365B4" w:rsidTr="00A4397C">
        <w:trPr>
          <w:trHeight w:val="9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МУП "Калугатеплосеть"</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1387,89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1471,17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1544,29</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1729,75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1802,4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1997,06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2184,78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2385,78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2528,93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2708,48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2792,44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2881,8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3002,84</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3113,95</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3222,94</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3326,07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3425,85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3545,75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3684,03</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ОАО "Калужский турбинный завод"</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789,63</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837,01</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880,75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880,75</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989,91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1031,49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1142,89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1250,32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1365,35</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1447,27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1550,03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1598,08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1649,22</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1718,49</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1782,07</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1844,44</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1903,46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1960,56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2029,18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2108,32</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филиал ОАО "</w:t>
            </w:r>
            <w:proofErr w:type="spellStart"/>
            <w:r w:rsidRPr="00A365B4">
              <w:rPr>
                <w:rFonts w:eastAsia="Times New Roman" w:cs="Arial"/>
                <w:spacing w:val="0"/>
                <w:sz w:val="16"/>
                <w:szCs w:val="16"/>
                <w:lang w:eastAsia="ru-RU"/>
              </w:rPr>
              <w:t>Квадра</w:t>
            </w:r>
            <w:proofErr w:type="spellEnd"/>
            <w:r w:rsidRPr="00A365B4">
              <w:rPr>
                <w:rFonts w:eastAsia="Times New Roman" w:cs="Arial"/>
                <w:spacing w:val="0"/>
                <w:sz w:val="16"/>
                <w:szCs w:val="16"/>
                <w:lang w:eastAsia="ru-RU"/>
              </w:rPr>
              <w:t>" - "Калужская региональная генерация"</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1279,49</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1356,26</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1426,42</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1426,42</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1562,70</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1628,33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1804,19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1973,78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2155,37</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2284,69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2446,9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2522,75</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2603,48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2712,83</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2813,2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2911,66</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3004,83</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3094,97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3203,29</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3328,22</w:t>
            </w:r>
          </w:p>
        </w:tc>
      </w:tr>
      <w:tr w:rsidR="00441FC1"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МУП "Калугатеплосеть" (транспорт ТЭ)</w:t>
            </w:r>
          </w:p>
        </w:tc>
        <w:tc>
          <w:tcPr>
            <w:tcW w:w="93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293,44</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311,05</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327,17</w:t>
            </w:r>
          </w:p>
        </w:tc>
        <w:tc>
          <w:tcPr>
            <w:tcW w:w="960"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327,17</w:t>
            </w:r>
          </w:p>
        </w:tc>
        <w:tc>
          <w:tcPr>
            <w:tcW w:w="9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367,57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383,01</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424,38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464,27</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506,98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537,4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575,56</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593,4</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612,39</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638,11</w:t>
            </w:r>
          </w:p>
        </w:tc>
        <w:tc>
          <w:tcPr>
            <w:tcW w:w="745"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661,72</w:t>
            </w:r>
          </w:p>
        </w:tc>
        <w:tc>
          <w:tcPr>
            <w:tcW w:w="852"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684,88</w:t>
            </w:r>
          </w:p>
        </w:tc>
        <w:tc>
          <w:tcPr>
            <w:tcW w:w="958"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706,8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728</w:t>
            </w:r>
          </w:p>
        </w:tc>
        <w:tc>
          <w:tcPr>
            <w:tcW w:w="723"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753,48</w:t>
            </w:r>
          </w:p>
        </w:tc>
        <w:tc>
          <w:tcPr>
            <w:tcW w:w="724" w:type="dxa"/>
            <w:tcBorders>
              <w:top w:val="nil"/>
              <w:left w:val="nil"/>
              <w:bottom w:val="single" w:sz="4" w:space="0" w:color="auto"/>
              <w:right w:val="single" w:sz="4" w:space="0" w:color="auto"/>
            </w:tcBorders>
            <w:shd w:val="clear" w:color="auto" w:fill="auto"/>
            <w:vAlign w:val="center"/>
            <w:hideMark/>
          </w:tcPr>
          <w:p w:rsidR="00441FC1" w:rsidRPr="00A365B4" w:rsidRDefault="00441FC1" w:rsidP="00B44266">
            <w:pPr>
              <w:widowControl/>
              <w:adjustRightInd/>
              <w:spacing w:before="0" w:after="0"/>
              <w:ind w:firstLine="0"/>
              <w:jc w:val="right"/>
              <w:textAlignment w:val="auto"/>
              <w:rPr>
                <w:rFonts w:eastAsia="Times New Roman" w:cs="Arial"/>
                <w:spacing w:val="0"/>
                <w:sz w:val="16"/>
                <w:szCs w:val="16"/>
                <w:lang w:eastAsia="ru-RU"/>
              </w:rPr>
            </w:pPr>
            <w:r w:rsidRPr="00A365B4">
              <w:rPr>
                <w:rFonts w:eastAsia="Times New Roman" w:cs="Arial"/>
                <w:spacing w:val="0"/>
                <w:sz w:val="16"/>
                <w:szCs w:val="16"/>
                <w:lang w:eastAsia="ru-RU"/>
              </w:rPr>
              <w:t>782,87</w:t>
            </w:r>
          </w:p>
        </w:tc>
      </w:tr>
      <w:tr w:rsidR="00A4397C" w:rsidRPr="00A365B4" w:rsidTr="00A4397C">
        <w:trPr>
          <w:trHeight w:val="300"/>
        </w:trPr>
        <w:tc>
          <w:tcPr>
            <w:tcW w:w="4773" w:type="dxa"/>
            <w:tcBorders>
              <w:top w:val="nil"/>
              <w:left w:val="single" w:sz="4" w:space="0" w:color="auto"/>
              <w:bottom w:val="single" w:sz="4" w:space="0" w:color="auto"/>
              <w:right w:val="single" w:sz="4" w:space="0" w:color="auto"/>
            </w:tcBorders>
            <w:shd w:val="clear" w:color="auto" w:fill="auto"/>
            <w:vAlign w:val="center"/>
            <w:hideMark/>
          </w:tcPr>
          <w:p w:rsidR="00A4397C" w:rsidRPr="00A365B4" w:rsidRDefault="00A4397C" w:rsidP="0031709A">
            <w:pPr>
              <w:widowControl/>
              <w:adjustRightInd/>
              <w:spacing w:before="0" w:after="0"/>
              <w:ind w:firstLine="0"/>
              <w:jc w:val="left"/>
              <w:textAlignment w:val="auto"/>
              <w:rPr>
                <w:rFonts w:eastAsia="Times New Roman" w:cs="Arial"/>
                <w:spacing w:val="0"/>
                <w:sz w:val="16"/>
                <w:szCs w:val="16"/>
                <w:lang w:eastAsia="ru-RU"/>
              </w:rPr>
            </w:pPr>
            <w:r w:rsidRPr="00A365B4">
              <w:rPr>
                <w:rFonts w:eastAsia="Times New Roman" w:cs="Arial"/>
                <w:spacing w:val="0"/>
                <w:sz w:val="16"/>
                <w:szCs w:val="16"/>
                <w:lang w:eastAsia="ru-RU"/>
              </w:rPr>
              <w:t>ООО «ЭНЕРГОТРАНС»</w:t>
            </w:r>
          </w:p>
        </w:tc>
        <w:tc>
          <w:tcPr>
            <w:tcW w:w="935"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60"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952"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4"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tcPr>
          <w:p w:rsidR="00A4397C" w:rsidRPr="00A365B4" w:rsidRDefault="00A4397C" w:rsidP="0031709A">
            <w:pPr>
              <w:widowControl/>
              <w:adjustRightInd/>
              <w:spacing w:before="0" w:after="0"/>
              <w:ind w:firstLine="0"/>
              <w:jc w:val="right"/>
              <w:textAlignment w:val="auto"/>
              <w:rPr>
                <w:rFonts w:eastAsia="Times New Roman" w:cs="Arial"/>
                <w:spacing w:val="0"/>
                <w:sz w:val="16"/>
                <w:szCs w:val="16"/>
                <w:lang w:eastAsia="ru-RU"/>
              </w:rPr>
            </w:pP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2441,61</w:t>
            </w:r>
          </w:p>
        </w:tc>
        <w:tc>
          <w:tcPr>
            <w:tcW w:w="745"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2531,95</w:t>
            </w:r>
          </w:p>
        </w:tc>
        <w:tc>
          <w:tcPr>
            <w:tcW w:w="852"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2620,57</w:t>
            </w:r>
          </w:p>
        </w:tc>
        <w:tc>
          <w:tcPr>
            <w:tcW w:w="958"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2707,05</w:t>
            </w: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2790,97</w:t>
            </w:r>
          </w:p>
        </w:tc>
        <w:tc>
          <w:tcPr>
            <w:tcW w:w="723"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2871,91</w:t>
            </w:r>
          </w:p>
        </w:tc>
        <w:tc>
          <w:tcPr>
            <w:tcW w:w="724" w:type="dxa"/>
            <w:tcBorders>
              <w:top w:val="nil"/>
              <w:left w:val="nil"/>
              <w:bottom w:val="single" w:sz="4" w:space="0" w:color="auto"/>
              <w:right w:val="single" w:sz="4" w:space="0" w:color="auto"/>
            </w:tcBorders>
            <w:shd w:val="clear" w:color="auto" w:fill="auto"/>
            <w:vAlign w:val="center"/>
            <w:hideMark/>
          </w:tcPr>
          <w:p w:rsidR="00A4397C" w:rsidRPr="00A365B4" w:rsidRDefault="00A4397C" w:rsidP="00A4397C">
            <w:pPr>
              <w:widowControl/>
              <w:adjustRightInd/>
              <w:spacing w:before="0" w:after="0"/>
              <w:ind w:firstLine="0"/>
              <w:jc w:val="center"/>
              <w:textAlignment w:val="auto"/>
              <w:rPr>
                <w:rFonts w:eastAsia="Times New Roman" w:cs="Arial"/>
                <w:spacing w:val="0"/>
                <w:sz w:val="16"/>
                <w:szCs w:val="16"/>
                <w:lang w:eastAsia="ru-RU"/>
              </w:rPr>
            </w:pPr>
            <w:r w:rsidRPr="00A365B4">
              <w:rPr>
                <w:rFonts w:eastAsia="Times New Roman" w:cs="Arial"/>
                <w:spacing w:val="0"/>
                <w:sz w:val="16"/>
                <w:szCs w:val="16"/>
                <w:lang w:eastAsia="ru-RU"/>
              </w:rPr>
              <w:t>2949,44</w:t>
            </w:r>
          </w:p>
        </w:tc>
      </w:tr>
    </w:tbl>
    <w:p w:rsidR="00957BE3" w:rsidRPr="00A365B4" w:rsidRDefault="00957BE3">
      <w:pPr>
        <w:widowControl/>
        <w:adjustRightInd/>
        <w:spacing w:before="0" w:after="0"/>
        <w:ind w:firstLine="0"/>
        <w:jc w:val="left"/>
        <w:textAlignment w:val="auto"/>
        <w:rPr>
          <w:rFonts w:cs="Arial"/>
          <w:sz w:val="24"/>
          <w:szCs w:val="24"/>
          <w:lang w:eastAsia="ru-RU"/>
        </w:rPr>
      </w:pPr>
      <w:r w:rsidRPr="00A365B4">
        <w:rPr>
          <w:rFonts w:cs="Arial"/>
          <w:sz w:val="24"/>
          <w:szCs w:val="24"/>
          <w:lang w:eastAsia="ru-RU"/>
        </w:rPr>
        <w:br w:type="page"/>
      </w:r>
    </w:p>
    <w:p w:rsidR="00957BE3" w:rsidRPr="00A365B4" w:rsidRDefault="00957BE3" w:rsidP="006D3D00">
      <w:pPr>
        <w:pStyle w:val="10"/>
        <w:sectPr w:rsidR="00957BE3" w:rsidRPr="00A365B4" w:rsidSect="001B76BB">
          <w:pgSz w:w="23814" w:h="16840" w:orient="landscape" w:code="8"/>
          <w:pgMar w:top="1134" w:right="1134" w:bottom="1701" w:left="851" w:header="510" w:footer="301" w:gutter="0"/>
          <w:cols w:space="708"/>
          <w:docGrid w:linePitch="360"/>
        </w:sectPr>
      </w:pPr>
    </w:p>
    <w:p w:rsidR="006D3D00" w:rsidRPr="00A365B4" w:rsidRDefault="006D3D00" w:rsidP="006D3D00">
      <w:pPr>
        <w:pStyle w:val="10"/>
      </w:pPr>
      <w:bookmarkStart w:id="48" w:name="_Toc71711198"/>
      <w:r w:rsidRPr="00A365B4">
        <w:lastRenderedPageBreak/>
        <w:t>Инвестиционные программы по техническому перевооружению и модернизации источников теплоснабжения и тепловых сетей Муниципального образования город калуга</w:t>
      </w:r>
      <w:bookmarkEnd w:id="48"/>
      <w:r w:rsidRPr="00A365B4">
        <w:t xml:space="preserve"> </w:t>
      </w:r>
    </w:p>
    <w:p w:rsidR="006D3D00" w:rsidRPr="00A365B4" w:rsidRDefault="006D3D00" w:rsidP="006D3D00">
      <w:pPr>
        <w:ind w:firstLine="720"/>
      </w:pPr>
      <w:r w:rsidRPr="00A365B4">
        <w:t>В рамках</w:t>
      </w:r>
      <w:r w:rsidR="000900A6" w:rsidRPr="00A365B4">
        <w:t xml:space="preserve"> ежегодной</w:t>
      </w:r>
      <w:r w:rsidRPr="00A365B4">
        <w:t xml:space="preserve"> актуализации схемы теплоснабжения на 202</w:t>
      </w:r>
      <w:r w:rsidR="004A1B12" w:rsidRPr="00A365B4">
        <w:t>3</w:t>
      </w:r>
      <w:r w:rsidRPr="00A365B4">
        <w:t xml:space="preserve"> год, представлены инвестиционные программы от ПАО «КВАДРА» и МУП «Калугатеплосеть».</w:t>
      </w:r>
    </w:p>
    <w:p w:rsidR="00C509EF" w:rsidRPr="00A365B4" w:rsidRDefault="009159D7" w:rsidP="006D3D00">
      <w:pPr>
        <w:ind w:firstLine="720"/>
      </w:pPr>
      <w:r w:rsidRPr="00A365B4">
        <w:t>На основании</w:t>
      </w:r>
      <w:r w:rsidR="006D3D00" w:rsidRPr="00A365B4">
        <w:t xml:space="preserve"> письма № ЕВ-1115/26</w:t>
      </w:r>
      <w:r w:rsidR="004A1B12" w:rsidRPr="00A365B4">
        <w:t>8</w:t>
      </w:r>
      <w:r w:rsidR="006D3D00" w:rsidRPr="00A365B4">
        <w:t xml:space="preserve"> от 2</w:t>
      </w:r>
      <w:r w:rsidR="004A1B12" w:rsidRPr="00A365B4">
        <w:t>8</w:t>
      </w:r>
      <w:r w:rsidR="006D3D00" w:rsidRPr="00A365B4">
        <w:t>.02.202</w:t>
      </w:r>
      <w:r w:rsidR="004A1B12" w:rsidRPr="00A365B4">
        <w:t>2</w:t>
      </w:r>
      <w:r w:rsidR="006D3D00" w:rsidRPr="00A365B4">
        <w:t xml:space="preserve"> от ПАО «КВАДРА» на имя Городского Головы города Калуги Д.А. Денисова представлен проект инвестиционной программы ПАО «КВАДРА» на </w:t>
      </w:r>
      <w:r w:rsidR="00957BE3" w:rsidRPr="00A365B4">
        <w:t>2</w:t>
      </w:r>
      <w:r w:rsidR="006D3D00" w:rsidRPr="00A365B4">
        <w:t>02</w:t>
      </w:r>
      <w:r w:rsidR="004A1B12" w:rsidRPr="00A365B4">
        <w:t>3</w:t>
      </w:r>
      <w:r w:rsidR="006D3D00" w:rsidRPr="00A365B4">
        <w:t xml:space="preserve">г.    </w:t>
      </w:r>
    </w:p>
    <w:p w:rsidR="00C509EF" w:rsidRPr="00A365B4" w:rsidRDefault="00C509EF" w:rsidP="006D3D00">
      <w:pPr>
        <w:ind w:firstLine="720"/>
      </w:pPr>
    </w:p>
    <w:p w:rsidR="00823092" w:rsidRPr="00A365B4" w:rsidRDefault="009018AB" w:rsidP="009018AB">
      <w:pPr>
        <w:ind w:firstLine="720"/>
        <w:jc w:val="left"/>
        <w:rPr>
          <w:rFonts w:ascii="Arial Narrow" w:hAnsi="Arial Narrow" w:cs="Arial"/>
          <w:b/>
          <w:bCs/>
          <w:sz w:val="20"/>
          <w:szCs w:val="20"/>
        </w:rPr>
      </w:pPr>
      <w:bookmarkStart w:id="49" w:name="_Toc71712297"/>
      <w:r w:rsidRPr="00A365B4">
        <w:rPr>
          <w:rFonts w:ascii="Arial Narrow" w:hAnsi="Arial Narrow" w:cs="Arial"/>
          <w:b/>
          <w:bCs/>
          <w:sz w:val="20"/>
          <w:szCs w:val="20"/>
        </w:rPr>
        <w:t xml:space="preserve">Рисунок </w:t>
      </w:r>
      <w:r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STYLEREF 1 \s </w:instrText>
      </w:r>
      <w:r w:rsidRPr="00A365B4">
        <w:rPr>
          <w:rFonts w:ascii="Arial Narrow" w:hAnsi="Arial Narrow" w:cs="Arial"/>
          <w:b/>
          <w:bCs/>
          <w:sz w:val="20"/>
          <w:szCs w:val="20"/>
        </w:rPr>
        <w:fldChar w:fldCharType="separate"/>
      </w:r>
      <w:r w:rsidRPr="00A365B4">
        <w:rPr>
          <w:rFonts w:ascii="Arial Narrow" w:hAnsi="Arial Narrow" w:cs="Arial"/>
          <w:b/>
          <w:bCs/>
          <w:noProof/>
          <w:sz w:val="20"/>
          <w:szCs w:val="20"/>
        </w:rPr>
        <w:t>1</w:t>
      </w:r>
      <w:r w:rsidRPr="00A365B4">
        <w:rPr>
          <w:rFonts w:ascii="Arial Narrow" w:hAnsi="Arial Narrow" w:cs="Arial"/>
          <w:b/>
          <w:bCs/>
          <w:sz w:val="20"/>
          <w:szCs w:val="20"/>
        </w:rPr>
        <w:fldChar w:fldCharType="end"/>
      </w:r>
      <w:r w:rsidRPr="00A365B4">
        <w:rPr>
          <w:rFonts w:ascii="Arial Narrow" w:hAnsi="Arial Narrow" w:cs="Arial"/>
          <w:b/>
          <w:bCs/>
          <w:sz w:val="20"/>
          <w:szCs w:val="20"/>
        </w:rPr>
        <w:t>.</w:t>
      </w:r>
      <w:r w:rsidRPr="00A365B4">
        <w:rPr>
          <w:rFonts w:ascii="Arial Narrow" w:hAnsi="Arial Narrow" w:cs="Arial"/>
          <w:b/>
          <w:bCs/>
          <w:sz w:val="20"/>
          <w:szCs w:val="20"/>
        </w:rPr>
        <w:fldChar w:fldCharType="begin"/>
      </w:r>
      <w:r w:rsidRPr="00A365B4">
        <w:rPr>
          <w:rFonts w:ascii="Arial Narrow" w:hAnsi="Arial Narrow" w:cs="Arial"/>
          <w:b/>
          <w:bCs/>
          <w:sz w:val="20"/>
          <w:szCs w:val="20"/>
        </w:rPr>
        <w:instrText xml:space="preserve"> SEQ Рисунок \* ARABIC \r 3 </w:instrText>
      </w:r>
      <w:r w:rsidRPr="00A365B4">
        <w:rPr>
          <w:rFonts w:ascii="Arial Narrow" w:hAnsi="Arial Narrow" w:cs="Arial"/>
          <w:b/>
          <w:bCs/>
          <w:sz w:val="20"/>
          <w:szCs w:val="20"/>
        </w:rPr>
        <w:fldChar w:fldCharType="separate"/>
      </w:r>
      <w:r w:rsidRPr="00A365B4">
        <w:rPr>
          <w:rFonts w:ascii="Arial Narrow" w:hAnsi="Arial Narrow" w:cs="Arial"/>
          <w:b/>
          <w:bCs/>
          <w:noProof/>
          <w:sz w:val="20"/>
          <w:szCs w:val="20"/>
        </w:rPr>
        <w:t>3</w:t>
      </w:r>
      <w:r w:rsidRPr="00A365B4">
        <w:rPr>
          <w:rFonts w:ascii="Arial Narrow" w:hAnsi="Arial Narrow" w:cs="Arial"/>
          <w:b/>
          <w:bCs/>
          <w:sz w:val="20"/>
          <w:szCs w:val="20"/>
        </w:rPr>
        <w:fldChar w:fldCharType="end"/>
      </w:r>
      <w:r w:rsidRPr="00A365B4">
        <w:rPr>
          <w:rFonts w:ascii="Arial Narrow" w:hAnsi="Arial Narrow" w:cs="Arial"/>
          <w:b/>
          <w:bCs/>
          <w:sz w:val="20"/>
          <w:szCs w:val="20"/>
        </w:rPr>
        <w:t xml:space="preserve">. Проект </w:t>
      </w:r>
      <w:r w:rsidR="00A4397C" w:rsidRPr="00A365B4">
        <w:rPr>
          <w:rFonts w:ascii="Arial Narrow" w:hAnsi="Arial Narrow" w:cs="Arial"/>
          <w:b/>
          <w:bCs/>
          <w:sz w:val="20"/>
          <w:szCs w:val="20"/>
        </w:rPr>
        <w:t>И</w:t>
      </w:r>
      <w:r w:rsidRPr="00A365B4">
        <w:rPr>
          <w:rFonts w:ascii="Arial Narrow" w:hAnsi="Arial Narrow" w:cs="Arial"/>
          <w:b/>
          <w:bCs/>
          <w:sz w:val="20"/>
          <w:szCs w:val="20"/>
        </w:rPr>
        <w:t>нвестиционной программы ПАО «</w:t>
      </w:r>
      <w:proofErr w:type="spellStart"/>
      <w:r w:rsidRPr="00A365B4">
        <w:rPr>
          <w:rFonts w:ascii="Arial Narrow" w:hAnsi="Arial Narrow" w:cs="Arial"/>
          <w:b/>
          <w:bCs/>
          <w:sz w:val="20"/>
          <w:szCs w:val="20"/>
        </w:rPr>
        <w:t>Квадра</w:t>
      </w:r>
      <w:proofErr w:type="spellEnd"/>
      <w:r w:rsidRPr="00A365B4">
        <w:rPr>
          <w:rFonts w:ascii="Arial Narrow" w:hAnsi="Arial Narrow" w:cs="Arial"/>
          <w:b/>
          <w:bCs/>
          <w:sz w:val="20"/>
          <w:szCs w:val="20"/>
        </w:rPr>
        <w:t>»</w:t>
      </w:r>
      <w:r w:rsidR="00A4397C" w:rsidRPr="00A365B4">
        <w:rPr>
          <w:rFonts w:ascii="Arial Narrow" w:hAnsi="Arial Narrow" w:cs="Arial"/>
          <w:b/>
          <w:bCs/>
          <w:sz w:val="20"/>
          <w:szCs w:val="20"/>
        </w:rPr>
        <w:t xml:space="preserve"> «Центральная генерация» (Калужский регион) </w:t>
      </w:r>
      <w:r w:rsidRPr="00A365B4">
        <w:rPr>
          <w:rFonts w:ascii="Arial Narrow" w:hAnsi="Arial Narrow" w:cs="Arial"/>
          <w:b/>
          <w:bCs/>
          <w:sz w:val="20"/>
          <w:szCs w:val="20"/>
        </w:rPr>
        <w:t xml:space="preserve"> на 202</w:t>
      </w:r>
      <w:r w:rsidR="00A4397C" w:rsidRPr="00A365B4">
        <w:rPr>
          <w:rFonts w:ascii="Arial Narrow" w:hAnsi="Arial Narrow" w:cs="Arial"/>
          <w:b/>
          <w:bCs/>
          <w:sz w:val="20"/>
          <w:szCs w:val="20"/>
        </w:rPr>
        <w:t>3</w:t>
      </w:r>
      <w:r w:rsidRPr="00A365B4">
        <w:rPr>
          <w:rFonts w:ascii="Arial Narrow" w:hAnsi="Arial Narrow" w:cs="Arial"/>
          <w:b/>
          <w:bCs/>
          <w:sz w:val="20"/>
          <w:szCs w:val="20"/>
        </w:rPr>
        <w:t xml:space="preserve"> год.</w:t>
      </w:r>
      <w:bookmarkEnd w:id="49"/>
    </w:p>
    <w:p w:rsidR="006D3D00" w:rsidRPr="00A365B4" w:rsidRDefault="006D3D00" w:rsidP="009018AB">
      <w:pPr>
        <w:ind w:firstLine="720"/>
        <w:jc w:val="left"/>
      </w:pPr>
    </w:p>
    <w:p w:rsidR="00C379CC" w:rsidRPr="00A365B4" w:rsidRDefault="00D371B3" w:rsidP="006D3D00">
      <w:pPr>
        <w:ind w:firstLine="720"/>
      </w:pPr>
      <w:r w:rsidRPr="00A365B4">
        <w:rPr>
          <w:noProof/>
          <w:lang w:eastAsia="ru-RU"/>
        </w:rPr>
        <w:drawing>
          <wp:anchor distT="360045" distB="360045" distL="114300" distR="114300" simplePos="0" relativeHeight="251658240" behindDoc="0" locked="0" layoutInCell="1" allowOverlap="1" wp14:anchorId="236B7F1D" wp14:editId="6DF8506D">
            <wp:simplePos x="0" y="0"/>
            <wp:positionH relativeFrom="column">
              <wp:posOffset>2650490</wp:posOffset>
            </wp:positionH>
            <wp:positionV relativeFrom="paragraph">
              <wp:posOffset>130175</wp:posOffset>
            </wp:positionV>
            <wp:extent cx="4384675" cy="9277985"/>
            <wp:effectExtent l="0" t="8255" r="7620" b="7620"/>
            <wp:wrapTopAndBottom/>
            <wp:docPr id="70" name="Рисунок 70" descr="C:\Users\E.Karetnikova\Downloads\Инвестка от КВАДРА (pdf.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Karetnikova\Downloads\Инвестка от КВАДРА (pdf.io).jp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11881" t="2398" r="33632" b="8570"/>
                    <a:stretch/>
                  </pic:blipFill>
                  <pic:spPr bwMode="auto">
                    <a:xfrm rot="5400000">
                      <a:off x="0" y="0"/>
                      <a:ext cx="4384675" cy="9277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379CC" w:rsidRPr="00A365B4" w:rsidRDefault="00C379CC" w:rsidP="006D3D00">
      <w:pPr>
        <w:ind w:firstLine="720"/>
      </w:pPr>
    </w:p>
    <w:p w:rsidR="00C379CC" w:rsidRPr="00A365B4" w:rsidRDefault="00C379CC" w:rsidP="006D3D00">
      <w:pPr>
        <w:ind w:firstLine="720"/>
      </w:pPr>
    </w:p>
    <w:p w:rsidR="00C379CC" w:rsidRPr="00A365B4" w:rsidRDefault="00C379CC"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17303B" w:rsidRPr="00A365B4" w:rsidRDefault="0017303B" w:rsidP="006D3D00">
      <w:pPr>
        <w:ind w:firstLine="720"/>
      </w:pPr>
    </w:p>
    <w:p w:rsidR="00C379CC" w:rsidRPr="00A365B4" w:rsidRDefault="00C379CC" w:rsidP="006D3D00">
      <w:pPr>
        <w:ind w:firstLine="720"/>
      </w:pPr>
    </w:p>
    <w:p w:rsidR="000B1D75" w:rsidRPr="00A365B4" w:rsidRDefault="000B1D75" w:rsidP="00C379CC">
      <w:pPr>
        <w:rPr>
          <w:rFonts w:ascii="Arial Narrow" w:hAnsi="Arial Narrow"/>
          <w:sz w:val="20"/>
          <w:szCs w:val="20"/>
        </w:rPr>
      </w:pPr>
    </w:p>
    <w:p w:rsidR="00410C43" w:rsidRPr="009159D7" w:rsidRDefault="000B1D75" w:rsidP="00410C43">
      <w:pPr>
        <w:jc w:val="center"/>
        <w:rPr>
          <w:rFonts w:cs="Arial"/>
          <w:b/>
          <w:sz w:val="24"/>
          <w:lang w:eastAsia="ru-RU"/>
        </w:rPr>
      </w:pPr>
      <w:r w:rsidRPr="00A365B4">
        <w:rPr>
          <w:rFonts w:cs="Arial"/>
          <w:b/>
          <w:sz w:val="24"/>
          <w:lang w:eastAsia="ru-RU"/>
        </w:rPr>
        <w:lastRenderedPageBreak/>
        <w:t>Таблица 8.</w:t>
      </w:r>
      <w:r w:rsidRPr="00A365B4">
        <w:rPr>
          <w:rFonts w:cs="Arial"/>
          <w:b/>
          <w:sz w:val="24"/>
          <w:lang w:eastAsia="ru-RU"/>
        </w:rPr>
        <w:fldChar w:fldCharType="begin"/>
      </w:r>
      <w:r w:rsidRPr="00A365B4">
        <w:rPr>
          <w:rFonts w:cs="Arial"/>
          <w:b/>
          <w:sz w:val="24"/>
          <w:lang w:eastAsia="ru-RU"/>
        </w:rPr>
        <w:instrText xml:space="preserve"> SEQ Таблица \* ARABIC \s 1 </w:instrText>
      </w:r>
      <w:r w:rsidRPr="00A365B4">
        <w:rPr>
          <w:rFonts w:cs="Arial"/>
          <w:b/>
          <w:sz w:val="24"/>
          <w:lang w:eastAsia="ru-RU"/>
        </w:rPr>
        <w:fldChar w:fldCharType="separate"/>
      </w:r>
      <w:r w:rsidRPr="00A365B4">
        <w:rPr>
          <w:rFonts w:cs="Arial"/>
          <w:b/>
          <w:sz w:val="24"/>
          <w:lang w:eastAsia="ru-RU"/>
        </w:rPr>
        <w:t>1</w:t>
      </w:r>
      <w:r w:rsidRPr="00A365B4">
        <w:rPr>
          <w:rFonts w:cs="Arial"/>
          <w:b/>
          <w:sz w:val="24"/>
          <w:lang w:eastAsia="ru-RU"/>
        </w:rPr>
        <w:fldChar w:fldCharType="end"/>
      </w:r>
      <w:r w:rsidRPr="00A365B4">
        <w:rPr>
          <w:rFonts w:cs="Arial"/>
          <w:b/>
          <w:sz w:val="24"/>
          <w:lang w:eastAsia="ru-RU"/>
        </w:rPr>
        <w:t xml:space="preserve"> </w:t>
      </w:r>
      <w:r w:rsidR="00410C43" w:rsidRPr="009159D7">
        <w:rPr>
          <w:rFonts w:cs="Arial"/>
          <w:b/>
          <w:sz w:val="24"/>
          <w:lang w:eastAsia="ru-RU"/>
        </w:rPr>
        <w:fldChar w:fldCharType="begin"/>
      </w:r>
      <w:r w:rsidR="00410C43" w:rsidRPr="009159D7">
        <w:rPr>
          <w:rFonts w:cs="Arial"/>
          <w:b/>
          <w:sz w:val="24"/>
          <w:lang w:eastAsia="ru-RU"/>
        </w:rPr>
        <w:instrText xml:space="preserve"> SEQ Таблица \* ARABIC \s 1 </w:instrText>
      </w:r>
      <w:r w:rsidR="00410C43" w:rsidRPr="009159D7">
        <w:rPr>
          <w:rFonts w:cs="Arial"/>
          <w:b/>
          <w:sz w:val="24"/>
          <w:lang w:eastAsia="ru-RU"/>
        </w:rPr>
        <w:fldChar w:fldCharType="separate"/>
      </w:r>
      <w:r w:rsidR="00410C43" w:rsidRPr="009159D7">
        <w:rPr>
          <w:rFonts w:cs="Arial"/>
          <w:b/>
          <w:sz w:val="24"/>
          <w:lang w:eastAsia="ru-RU"/>
        </w:rPr>
        <w:t>1</w:t>
      </w:r>
      <w:r w:rsidR="00410C43" w:rsidRPr="009159D7">
        <w:rPr>
          <w:rFonts w:cs="Arial"/>
          <w:b/>
          <w:sz w:val="24"/>
          <w:lang w:eastAsia="ru-RU"/>
        </w:rPr>
        <w:fldChar w:fldCharType="end"/>
      </w:r>
      <w:r w:rsidR="00410C43" w:rsidRPr="009159D7">
        <w:rPr>
          <w:rFonts w:cs="Arial"/>
          <w:b/>
          <w:sz w:val="24"/>
          <w:lang w:eastAsia="ru-RU"/>
        </w:rPr>
        <w:t xml:space="preserve"> Инвестиционная программа муниципального унитарного предприятия «</w:t>
      </w:r>
      <w:proofErr w:type="spellStart"/>
      <w:r w:rsidR="00410C43" w:rsidRPr="009159D7">
        <w:rPr>
          <w:rFonts w:cs="Arial"/>
          <w:b/>
          <w:sz w:val="24"/>
          <w:lang w:eastAsia="ru-RU"/>
        </w:rPr>
        <w:t>Калугатеплосеть</w:t>
      </w:r>
      <w:proofErr w:type="spellEnd"/>
      <w:r w:rsidR="00410C43" w:rsidRPr="009159D7">
        <w:rPr>
          <w:rFonts w:cs="Arial"/>
          <w:b/>
          <w:sz w:val="24"/>
          <w:lang w:eastAsia="ru-RU"/>
        </w:rPr>
        <w:t>» по развитию систем теплоснабжения горячего водоснабжения муниципального образования «Город Калуга» на период 2020-2025 гг.</w:t>
      </w:r>
    </w:p>
    <w:p w:rsidR="000B1D75" w:rsidRPr="00A365B4" w:rsidRDefault="000B1D75" w:rsidP="000B1D75">
      <w:pPr>
        <w:jc w:val="center"/>
        <w:rPr>
          <w:rFonts w:cs="Arial"/>
          <w:b/>
          <w:sz w:val="24"/>
          <w:lang w:eastAsia="ru-RU"/>
        </w:rPr>
      </w:pPr>
    </w:p>
    <w:p w:rsidR="00C379CC" w:rsidRDefault="00410C43" w:rsidP="00410C43">
      <w:pPr>
        <w:ind w:firstLine="0"/>
        <w:rPr>
          <w:rFonts w:cs="Arial"/>
          <w:b/>
        </w:rPr>
      </w:pPr>
      <w:r w:rsidRPr="00410C43">
        <w:rPr>
          <w:rFonts w:cs="Arial"/>
          <w:b/>
          <w:lang w:eastAsia="ru-RU"/>
        </w:rPr>
        <w:t>Реконструкция источников теплоснабжения</w:t>
      </w:r>
      <w:r w:rsidRPr="00410C43">
        <w:rPr>
          <w:rFonts w:cs="Arial"/>
          <w:b/>
        </w:rPr>
        <w:t xml:space="preserve"> </w:t>
      </w:r>
      <w:r w:rsidRPr="00410C43">
        <w:rPr>
          <w:rFonts w:cs="Arial"/>
          <w:b/>
        </w:rPr>
        <w:t>для повышения энергоэффективности</w:t>
      </w:r>
    </w:p>
    <w:p w:rsidR="00410C43" w:rsidRPr="00410C43" w:rsidRDefault="00410C43" w:rsidP="00410C43">
      <w:pPr>
        <w:ind w:firstLine="0"/>
        <w:rPr>
          <w:rFonts w:cs="Arial"/>
          <w:b/>
          <w:lang w:eastAsia="ru-RU"/>
        </w:rPr>
      </w:pPr>
      <w:bookmarkStart w:id="50" w:name="_GoBack"/>
      <w:bookmarkEnd w:id="50"/>
    </w:p>
    <w:tbl>
      <w:tblPr>
        <w:tblW w:w="14185" w:type="dxa"/>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2278"/>
        <w:gridCol w:w="8647"/>
        <w:gridCol w:w="1559"/>
        <w:gridCol w:w="1701"/>
      </w:tblGrid>
      <w:tr w:rsidR="00C379CC" w:rsidRPr="00A365B4" w:rsidTr="00CE4449">
        <w:trPr>
          <w:cantSplit/>
          <w:trHeight w:val="445"/>
          <w:tblHeader/>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379CC" w:rsidRPr="00A365B4" w:rsidRDefault="00C379CC" w:rsidP="00C379CC">
            <w:pPr>
              <w:widowControl/>
              <w:spacing w:before="0" w:after="0"/>
              <w:ind w:firstLine="0"/>
              <w:jc w:val="left"/>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Источник</w:t>
            </w:r>
          </w:p>
        </w:tc>
        <w:tc>
          <w:tcPr>
            <w:tcW w:w="8647"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Описание мероприятия</w:t>
            </w:r>
          </w:p>
        </w:tc>
        <w:tc>
          <w:tcPr>
            <w:tcW w:w="1559"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Суммарные затраты, тыс. руб.</w:t>
            </w:r>
          </w:p>
        </w:tc>
        <w:tc>
          <w:tcPr>
            <w:tcW w:w="1701" w:type="dxa"/>
            <w:tcBorders>
              <w:top w:val="single" w:sz="4" w:space="0" w:color="00000A"/>
              <w:bottom w:val="single" w:sz="4" w:space="0" w:color="00000A"/>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b/>
                <w:bCs/>
                <w:color w:val="000000"/>
                <w:lang w:eastAsia="ru-RU"/>
              </w:rPr>
            </w:pPr>
            <w:r w:rsidRPr="00A365B4">
              <w:rPr>
                <w:rFonts w:ascii="Calibri" w:eastAsia="Times New Roman" w:hAnsi="Calibri" w:cs="Calibri"/>
                <w:b/>
                <w:bCs/>
                <w:color w:val="000000"/>
                <w:lang w:eastAsia="ru-RU"/>
              </w:rPr>
              <w:t>Период реализации мероприятия</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Баррикад, 181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Снижение уровня износа инфраструктуры теплосилового хозяйства. </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11 108,99</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Школьная, 7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Снижение уровня износа инфраструктуры теплосилового хозяйства. </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53 497,00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Луначарского, 6а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58 293,00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2022-2025</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Дубрава, 14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ГВС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4 019,00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2022-2023</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 xml:space="preserve">Московская, 299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Отопления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17 600,00</w:t>
            </w: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2022-2023</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roofErr w:type="spellStart"/>
            <w:r w:rsidRPr="00A365B4">
              <w:rPr>
                <w:rFonts w:ascii="Times New Roman" w:hAnsi="Times New Roman"/>
              </w:rPr>
              <w:t>Кубяка</w:t>
            </w:r>
            <w:proofErr w:type="spellEnd"/>
            <w:r w:rsidRPr="00A365B4">
              <w:rPr>
                <w:rFonts w:ascii="Times New Roman" w:hAnsi="Times New Roman"/>
              </w:rPr>
              <w:t xml:space="preserve">, 3а </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замены 2-х котлов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65 580,00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2022-2024</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Чичерина, 11</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70 314,50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2023-2024</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В. Андриановой, 64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98 450,00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lastRenderedPageBreak/>
              <w:t>Пролетарская, 125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101 179,25</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Б. Энтузиастов, 6б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Реконструкция котельной в части замены 1-го котла, замены дымовой трубы</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32 453,22</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2023-2025</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Б. Энтузиастов, 6б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в части замены 2-х котлов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78 030,00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Новослободская, 25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51 805,00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Социалистическая, 2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102 665,98</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Тульская, 78 в</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77 874,02</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Ленина, 26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64 200,00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Московская, 9 (</w:t>
            </w:r>
            <w:proofErr w:type="spellStart"/>
            <w:r w:rsidRPr="00A365B4">
              <w:rPr>
                <w:rFonts w:ascii="Times New Roman" w:hAnsi="Times New Roman"/>
              </w:rPr>
              <w:t>Росва</w:t>
            </w:r>
            <w:proofErr w:type="spellEnd"/>
            <w:r w:rsidRPr="00A365B4">
              <w:rPr>
                <w:rFonts w:ascii="Times New Roman" w:hAnsi="Times New Roman"/>
              </w:rPr>
              <w:t>)</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50 300,00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2024-2026</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Никитина, 95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127 900,00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Пестеля, 32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96 000,00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пер. Воскресенский, 29 б</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60 100,00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lastRenderedPageBreak/>
              <w:t>Маяковского, 35</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56 200,00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B97E87" w:rsidRPr="00A365B4" w:rsidTr="00B94220">
        <w:trPr>
          <w:cantSplit/>
          <w:trHeight w:val="297"/>
        </w:trPr>
        <w:tc>
          <w:tcPr>
            <w:tcW w:w="2278" w:type="dxa"/>
            <w:tcBorders>
              <w:left w:val="single" w:sz="4" w:space="0" w:color="00000A"/>
              <w:bottom w:val="single" w:sz="4" w:space="0" w:color="00000A"/>
              <w:right w:val="single" w:sz="4" w:space="0" w:color="00000A"/>
            </w:tcBorders>
            <w:shd w:val="clear" w:color="auto" w:fill="auto"/>
            <w:tcMar>
              <w:left w:w="103" w:type="dxa"/>
            </w:tcMar>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Ф. Энгельса, 13 а</w:t>
            </w:r>
          </w:p>
        </w:tc>
        <w:tc>
          <w:tcPr>
            <w:tcW w:w="8647"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Техническое перевооружение котельной (Обеспечение бесперебойной подачи тепловой энергии.</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Снижение уровня износа инфраструктуры теплосилового хозяйства.</w:t>
            </w:r>
          </w:p>
          <w:p w:rsidR="00B97E87" w:rsidRPr="00A365B4" w:rsidRDefault="00B97E87" w:rsidP="00B97E87">
            <w:pPr>
              <w:spacing w:after="0"/>
              <w:ind w:firstLine="0"/>
              <w:jc w:val="left"/>
              <w:rPr>
                <w:rFonts w:ascii="Times New Roman" w:hAnsi="Times New Roman"/>
              </w:rPr>
            </w:pPr>
            <w:r w:rsidRPr="00A365B4">
              <w:rPr>
                <w:rFonts w:ascii="Times New Roman" w:hAnsi="Times New Roman"/>
              </w:rPr>
              <w:t>Развитие системы теплоснабжения, уменьшение удельного расхода условного топлива на выработку тепловой энергии, повышение КПД (коэффициент полезного действия) котлов, снижение ФОТ (фонд оплаты труда).</w:t>
            </w:r>
          </w:p>
        </w:tc>
        <w:tc>
          <w:tcPr>
            <w:tcW w:w="1559"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65 668,00</w:t>
            </w:r>
          </w:p>
        </w:tc>
        <w:tc>
          <w:tcPr>
            <w:tcW w:w="1701" w:type="dxa"/>
            <w:tcBorders>
              <w:bottom w:val="single" w:sz="4" w:space="0" w:color="00000A"/>
              <w:right w:val="single" w:sz="4" w:space="0" w:color="00000A"/>
            </w:tcBorders>
            <w:shd w:val="clear" w:color="auto" w:fill="auto"/>
          </w:tcPr>
          <w:p w:rsidR="00B97E87" w:rsidRPr="00A365B4" w:rsidRDefault="00B97E87" w:rsidP="00B97E87">
            <w:pPr>
              <w:spacing w:after="0"/>
              <w:ind w:firstLine="0"/>
              <w:jc w:val="left"/>
              <w:rPr>
                <w:rFonts w:ascii="Times New Roman" w:hAnsi="Times New Roman"/>
              </w:rPr>
            </w:pPr>
            <w:r w:rsidRPr="00A365B4">
              <w:rPr>
                <w:rFonts w:ascii="Times New Roman" w:hAnsi="Times New Roman"/>
              </w:rPr>
              <w:t>2025-2027</w:t>
            </w:r>
          </w:p>
        </w:tc>
      </w:tr>
      <w:tr w:rsidR="00D371B3" w:rsidRPr="00A365B4" w:rsidTr="00D371B3">
        <w:trPr>
          <w:cantSplit/>
          <w:trHeight w:val="297"/>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D371B3" w:rsidRPr="00A365B4" w:rsidRDefault="00D371B3" w:rsidP="00D371B3">
            <w:pPr>
              <w:spacing w:after="0"/>
              <w:ind w:firstLine="0"/>
              <w:jc w:val="left"/>
              <w:rPr>
                <w:rFonts w:ascii="Times New Roman" w:hAnsi="Times New Roman"/>
              </w:rPr>
            </w:pPr>
          </w:p>
          <w:p w:rsidR="00D371B3" w:rsidRPr="00A365B4" w:rsidRDefault="00D371B3" w:rsidP="00D371B3">
            <w:pPr>
              <w:spacing w:after="0"/>
              <w:ind w:firstLine="0"/>
              <w:jc w:val="left"/>
              <w:rPr>
                <w:rFonts w:ascii="Times New Roman" w:hAnsi="Times New Roman"/>
              </w:rPr>
            </w:pPr>
          </w:p>
          <w:p w:rsidR="00D371B3" w:rsidRPr="00A365B4" w:rsidRDefault="00D371B3" w:rsidP="00D371B3">
            <w:pPr>
              <w:spacing w:after="0"/>
              <w:ind w:firstLine="0"/>
              <w:jc w:val="left"/>
              <w:rPr>
                <w:rFonts w:ascii="Times New Roman" w:hAnsi="Times New Roman"/>
              </w:rPr>
            </w:pPr>
            <w:r w:rsidRPr="00A365B4">
              <w:rPr>
                <w:rFonts w:ascii="Times New Roman" w:hAnsi="Times New Roman"/>
              </w:rPr>
              <w:t xml:space="preserve">Театральная, 4г </w:t>
            </w:r>
          </w:p>
        </w:tc>
        <w:tc>
          <w:tcPr>
            <w:tcW w:w="8647"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r w:rsidRPr="00A365B4">
              <w:rPr>
                <w:rFonts w:ascii="Times New Roman" w:hAnsi="Times New Roman"/>
              </w:rPr>
              <w:t>Реконструкция котельной с морально устаревшим и отслужившим срок эксплуатации котлами и с запрещенной автоматикой ПМА по ул. Театральная, 4 г с увеличением установленной мощности до 4,8 Гкал/час, с переключением потребителей тепла от насосной по ул. Кирова, 32 (с целью дальнейшей ликвидации насосной)</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66 431,00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2021-2024</w:t>
            </w:r>
          </w:p>
        </w:tc>
      </w:tr>
      <w:tr w:rsidR="00D371B3" w:rsidRPr="00A365B4" w:rsidTr="00D371B3">
        <w:trPr>
          <w:cantSplit/>
          <w:trHeight w:val="297"/>
        </w:trPr>
        <w:tc>
          <w:tcPr>
            <w:tcW w:w="2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D371B3" w:rsidRPr="00A365B4" w:rsidRDefault="00D371B3" w:rsidP="00D371B3">
            <w:pPr>
              <w:spacing w:after="0"/>
              <w:ind w:firstLine="0"/>
              <w:jc w:val="left"/>
              <w:rPr>
                <w:rFonts w:ascii="Times New Roman" w:hAnsi="Times New Roman"/>
              </w:rPr>
            </w:pPr>
            <w:r w:rsidRPr="00A365B4">
              <w:rPr>
                <w:rFonts w:ascii="Times New Roman" w:hAnsi="Times New Roman"/>
              </w:rPr>
              <w:t xml:space="preserve">Кропоткина, 4а </w:t>
            </w:r>
          </w:p>
        </w:tc>
        <w:tc>
          <w:tcPr>
            <w:tcW w:w="8647"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r w:rsidRPr="00A365B4">
              <w:rPr>
                <w:rFonts w:ascii="Times New Roman" w:hAnsi="Times New Roman"/>
              </w:rPr>
              <w:t>Реконструкция котельной по ул. Кропоткина, 4 а, с увеличением установленной мощности до 3,0 Гкал/час для возможности подключения «Выставочного центра Эрмитажа, по адресу: г. Калуга,  ул. К. Маркса, д. 6», «Дома гражданского губернатора, расположенного по адресу: г. Калуга, ул. Баженова, д. 1» и т. д.</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75 560,20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Pr>
          <w:p w:rsidR="00D371B3" w:rsidRPr="00A365B4" w:rsidRDefault="00D371B3" w:rsidP="00D371B3">
            <w:pPr>
              <w:spacing w:after="0"/>
              <w:ind w:firstLine="0"/>
              <w:rPr>
                <w:rFonts w:ascii="Times New Roman" w:hAnsi="Times New Roman"/>
              </w:rPr>
            </w:pPr>
          </w:p>
          <w:p w:rsidR="00D371B3" w:rsidRPr="00A365B4" w:rsidRDefault="00D371B3" w:rsidP="00D371B3">
            <w:pPr>
              <w:spacing w:after="0"/>
              <w:ind w:firstLine="0"/>
              <w:rPr>
                <w:rFonts w:ascii="Times New Roman" w:hAnsi="Times New Roman"/>
              </w:rPr>
            </w:pPr>
            <w:r w:rsidRPr="00A365B4">
              <w:rPr>
                <w:rFonts w:ascii="Times New Roman" w:hAnsi="Times New Roman"/>
              </w:rPr>
              <w:t>2021-2024</w:t>
            </w:r>
          </w:p>
        </w:tc>
      </w:tr>
      <w:tr w:rsidR="00C379CC" w:rsidRPr="00A365B4" w:rsidTr="00CE4449">
        <w:trPr>
          <w:cantSplit/>
          <w:trHeight w:val="297"/>
        </w:trPr>
        <w:tc>
          <w:tcPr>
            <w:tcW w:w="2278" w:type="dxa"/>
            <w:tcBorders>
              <w:left w:val="single" w:sz="4" w:space="0" w:color="00000A"/>
              <w:right w:val="single" w:sz="4" w:space="0" w:color="00000A"/>
            </w:tcBorders>
            <w:shd w:val="clear" w:color="auto" w:fill="auto"/>
            <w:tcMar>
              <w:left w:w="103" w:type="dxa"/>
            </w:tcMar>
            <w:vAlign w:val="center"/>
          </w:tcPr>
          <w:p w:rsidR="00C379CC" w:rsidRPr="00A365B4" w:rsidRDefault="00C379CC" w:rsidP="00C379CC">
            <w:pPr>
              <w:widowControl/>
              <w:spacing w:before="0" w:after="0"/>
              <w:ind w:firstLine="0"/>
              <w:jc w:val="left"/>
              <w:textAlignment w:val="auto"/>
              <w:rPr>
                <w:rFonts w:eastAsia="Times New Roman" w:cs="Arial"/>
                <w:sz w:val="20"/>
                <w:szCs w:val="20"/>
                <w:lang w:eastAsia="ru-RU"/>
              </w:rPr>
            </w:pPr>
            <w:r w:rsidRPr="00A365B4">
              <w:rPr>
                <w:rFonts w:eastAsia="Times New Roman" w:cs="Arial"/>
                <w:sz w:val="20"/>
                <w:szCs w:val="20"/>
                <w:lang w:eastAsia="ru-RU"/>
              </w:rPr>
              <w:t>Итого</w:t>
            </w:r>
          </w:p>
        </w:tc>
        <w:tc>
          <w:tcPr>
            <w:tcW w:w="8647" w:type="dxa"/>
            <w:tcBorders>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color w:val="000000"/>
                <w:lang w:eastAsia="ru-RU"/>
              </w:rPr>
            </w:pPr>
          </w:p>
        </w:tc>
        <w:tc>
          <w:tcPr>
            <w:tcW w:w="1559" w:type="dxa"/>
            <w:tcBorders>
              <w:right w:val="single" w:sz="4" w:space="0" w:color="00000A"/>
            </w:tcBorders>
            <w:shd w:val="clear" w:color="auto" w:fill="auto"/>
            <w:vAlign w:val="center"/>
          </w:tcPr>
          <w:p w:rsidR="00C379CC" w:rsidRPr="00A365B4" w:rsidRDefault="00D371B3" w:rsidP="00C379CC">
            <w:pPr>
              <w:widowControl/>
              <w:spacing w:before="0" w:after="0"/>
              <w:ind w:firstLine="0"/>
              <w:jc w:val="center"/>
              <w:textAlignment w:val="auto"/>
              <w:rPr>
                <w:rFonts w:ascii="Calibri" w:eastAsia="Times New Roman" w:hAnsi="Calibri" w:cs="Calibri"/>
                <w:color w:val="000000"/>
                <w:lang w:eastAsia="ru-RU"/>
              </w:rPr>
            </w:pPr>
            <w:r w:rsidRPr="00A365B4">
              <w:rPr>
                <w:rFonts w:ascii="Calibri" w:eastAsia="Times New Roman" w:hAnsi="Calibri" w:cs="Calibri"/>
                <w:color w:val="000000"/>
                <w:lang w:eastAsia="ru-RU"/>
              </w:rPr>
              <w:t>1</w:t>
            </w:r>
            <w:r w:rsidR="001359BB" w:rsidRPr="00A365B4">
              <w:rPr>
                <w:rFonts w:ascii="Calibri" w:eastAsia="Times New Roman" w:hAnsi="Calibri" w:cs="Calibri"/>
                <w:color w:val="000000"/>
                <w:lang w:eastAsia="ru-RU"/>
              </w:rPr>
              <w:t> </w:t>
            </w:r>
            <w:r w:rsidRPr="00A365B4">
              <w:rPr>
                <w:rFonts w:ascii="Calibri" w:eastAsia="Times New Roman" w:hAnsi="Calibri" w:cs="Calibri"/>
                <w:color w:val="000000"/>
                <w:lang w:eastAsia="ru-RU"/>
              </w:rPr>
              <w:t>485</w:t>
            </w:r>
            <w:r w:rsidR="001359BB" w:rsidRPr="00A365B4">
              <w:rPr>
                <w:rFonts w:ascii="Calibri" w:eastAsia="Times New Roman" w:hAnsi="Calibri" w:cs="Calibri"/>
                <w:color w:val="000000"/>
                <w:lang w:eastAsia="ru-RU"/>
              </w:rPr>
              <w:t xml:space="preserve"> </w:t>
            </w:r>
            <w:r w:rsidRPr="00A365B4">
              <w:rPr>
                <w:rFonts w:ascii="Calibri" w:eastAsia="Times New Roman" w:hAnsi="Calibri" w:cs="Calibri"/>
                <w:color w:val="000000"/>
                <w:lang w:eastAsia="ru-RU"/>
              </w:rPr>
              <w:t>229,16</w:t>
            </w:r>
          </w:p>
        </w:tc>
        <w:tc>
          <w:tcPr>
            <w:tcW w:w="1701" w:type="dxa"/>
            <w:tcBorders>
              <w:right w:val="single" w:sz="4" w:space="0" w:color="00000A"/>
            </w:tcBorders>
            <w:shd w:val="clear" w:color="auto" w:fill="auto"/>
            <w:vAlign w:val="center"/>
          </w:tcPr>
          <w:p w:rsidR="00C379CC" w:rsidRPr="00A365B4" w:rsidRDefault="00C379CC" w:rsidP="00C379CC">
            <w:pPr>
              <w:widowControl/>
              <w:spacing w:before="0" w:after="0"/>
              <w:ind w:firstLine="0"/>
              <w:jc w:val="center"/>
              <w:textAlignment w:val="auto"/>
              <w:rPr>
                <w:rFonts w:ascii="Calibri" w:eastAsia="Times New Roman" w:hAnsi="Calibri" w:cs="Calibri"/>
                <w:color w:val="000000"/>
                <w:lang w:eastAsia="ru-RU"/>
              </w:rPr>
            </w:pPr>
          </w:p>
        </w:tc>
      </w:tr>
    </w:tbl>
    <w:p w:rsidR="00C379CC" w:rsidRPr="00A365B4" w:rsidRDefault="00C379CC" w:rsidP="00C379CC"/>
    <w:p w:rsidR="00CE4449" w:rsidRPr="00A365B4" w:rsidRDefault="00CE4449" w:rsidP="00C379CC"/>
    <w:p w:rsidR="00CE4449" w:rsidRPr="00A365B4" w:rsidRDefault="00CE4449" w:rsidP="00C379CC"/>
    <w:p w:rsidR="00CE4449" w:rsidRPr="00A365B4" w:rsidRDefault="00CE4449" w:rsidP="00C379CC"/>
    <w:p w:rsidR="00C379CC" w:rsidRPr="00A365B4" w:rsidRDefault="00C379CC" w:rsidP="00C379CC">
      <w:pPr>
        <w:rPr>
          <w:b/>
        </w:rPr>
      </w:pPr>
      <w:r w:rsidRPr="00A365B4">
        <w:rPr>
          <w:rFonts w:ascii="Times New Roman" w:hAnsi="Times New Roman"/>
          <w:b/>
        </w:rPr>
        <w:t xml:space="preserve">Строительство тепловых сетей </w:t>
      </w:r>
      <w:r w:rsidR="00410C43" w:rsidRPr="00A365B4">
        <w:rPr>
          <w:rFonts w:ascii="Times New Roman" w:hAnsi="Times New Roman"/>
          <w:b/>
        </w:rPr>
        <w:t xml:space="preserve">для повышения энергоэффективности </w:t>
      </w:r>
      <w:r w:rsidRPr="00A365B4">
        <w:rPr>
          <w:rFonts w:ascii="Times New Roman" w:hAnsi="Times New Roman"/>
          <w:b/>
        </w:rPr>
        <w:t>функционирования системы теплоснабжения</w:t>
      </w:r>
    </w:p>
    <w:tbl>
      <w:tblPr>
        <w:tblStyle w:val="afd"/>
        <w:tblW w:w="14221" w:type="dxa"/>
        <w:tblLayout w:type="fixed"/>
        <w:tblLook w:val="04A0" w:firstRow="1" w:lastRow="0" w:firstColumn="1" w:lastColumn="0" w:noHBand="0" w:noVBand="1"/>
      </w:tblPr>
      <w:tblGrid>
        <w:gridCol w:w="392"/>
        <w:gridCol w:w="2076"/>
        <w:gridCol w:w="1773"/>
        <w:gridCol w:w="1143"/>
        <w:gridCol w:w="1971"/>
        <w:gridCol w:w="1971"/>
        <w:gridCol w:w="1452"/>
        <w:gridCol w:w="1971"/>
        <w:gridCol w:w="1472"/>
      </w:tblGrid>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proofErr w:type="spellStart"/>
            <w:r w:rsidRPr="00A365B4">
              <w:rPr>
                <w:b/>
              </w:rPr>
              <w:t>Sys</w:t>
            </w:r>
            <w:proofErr w:type="spellEnd"/>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Наименование начала участка</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Наименование конца участка</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Длина участка, м</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proofErr w:type="spellStart"/>
            <w:r w:rsidRPr="00A365B4">
              <w:rPr>
                <w:b/>
              </w:rPr>
              <w:t>Вн</w:t>
            </w:r>
            <w:proofErr w:type="spellEnd"/>
            <w:r w:rsidRPr="00A365B4">
              <w:rPr>
                <w:b/>
              </w:rPr>
              <w:t>. диаметр ПТ до реконструкции (строительства), м</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Предлагаемый диаметр к реконструкции (строительства), м</w:t>
            </w:r>
          </w:p>
        </w:tc>
        <w:tc>
          <w:tcPr>
            <w:tcW w:w="145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Источник</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 xml:space="preserve">Стоимость реконструкции (строительства), тыс. руб. </w:t>
            </w:r>
          </w:p>
        </w:tc>
        <w:tc>
          <w:tcPr>
            <w:tcW w:w="147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ind w:left="0" w:firstLine="0"/>
              <w:jc w:val="left"/>
              <w:rPr>
                <w:b/>
              </w:rPr>
            </w:pPr>
            <w:r w:rsidRPr="00A365B4">
              <w:rPr>
                <w:b/>
              </w:rPr>
              <w:t>Период реализации</w:t>
            </w:r>
          </w:p>
        </w:tc>
      </w:tr>
      <w:tr w:rsidR="00C379CC" w:rsidRPr="00A365B4" w:rsidTr="00CE4449">
        <w:trPr>
          <w:trHeight w:val="1076"/>
        </w:trPr>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 (ул. Хрустальная, 44, корп. 2)</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ЦТП (Хрустальная, 50)</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2 д. – 330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19</w:t>
            </w:r>
          </w:p>
        </w:tc>
        <w:tc>
          <w:tcPr>
            <w:tcW w:w="145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Хрустальная, 18</w:t>
            </w: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6 200,00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2д. – 175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О</w:t>
            </w:r>
            <w:r w:rsidR="00C379CC" w:rsidRPr="00A365B4">
              <w:rPr>
                <w:rFonts w:ascii="Times New Roman" w:hAnsi="Times New Roman"/>
              </w:rPr>
              <w:t>пределить проектом</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Театральная, 4г</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w:t>
            </w:r>
            <w:r w:rsidR="00CE4449" w:rsidRPr="00A365B4">
              <w:rPr>
                <w:rFonts w:ascii="Times New Roman" w:hAnsi="Times New Roman"/>
              </w:rPr>
              <w:t xml:space="preserve">4 </w:t>
            </w:r>
            <w:r w:rsidRPr="00A365B4">
              <w:rPr>
                <w:rFonts w:ascii="Times New Roman" w:hAnsi="Times New Roman"/>
              </w:rPr>
              <w:t>757,091</w:t>
            </w:r>
          </w:p>
        </w:t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ТК8см</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ТК8см</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ТКир15</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ТКир15</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ТКир5</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К</w:t>
            </w:r>
            <w:r w:rsidR="00C379CC" w:rsidRPr="00A365B4">
              <w:rPr>
                <w:rFonts w:ascii="Times New Roman" w:hAnsi="Times New Roman"/>
              </w:rPr>
              <w:t xml:space="preserve">отельная </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здание «Калужский областной музыкальный колледж им. С.И. Танеева</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2 д. – 610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Определить проектом</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Кропоткина, 4а</w:t>
            </w: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4 855,00</w:t>
            </w: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здание «Калужский областной музыкальный колледж им. С.И. Танеева</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т</w:t>
            </w:r>
            <w:r w:rsidR="00C379CC" w:rsidRPr="00A365B4">
              <w:rPr>
                <w:rFonts w:ascii="Times New Roman" w:hAnsi="Times New Roman"/>
              </w:rPr>
              <w:t xml:space="preserve">очка  «А»  по ул. К. Маркса, 6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«А»  по ул. К. Маркса, 6</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точка  «В»  по ул. К. Маркса, 1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  по ул. К. Маркса, 1</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точка «С»  по ул. К. Маркса, 3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proofErr w:type="spellStart"/>
            <w:r w:rsidRPr="00A365B4">
              <w:rPr>
                <w:rFonts w:ascii="Times New Roman" w:hAnsi="Times New Roman"/>
              </w:rPr>
              <w:t>чка</w:t>
            </w:r>
            <w:proofErr w:type="spellEnd"/>
            <w:r w:rsidRPr="00A365B4">
              <w:rPr>
                <w:rFonts w:ascii="Times New Roman" w:hAnsi="Times New Roman"/>
              </w:rPr>
              <w:t xml:space="preserve"> В</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2д. – 130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2</w:t>
            </w:r>
            <w:r w:rsidR="00C379CC" w:rsidRPr="00A365B4">
              <w:rPr>
                <w:rFonts w:ascii="Times New Roman" w:hAnsi="Times New Roman"/>
              </w:rPr>
              <w:t>19</w:t>
            </w:r>
          </w:p>
        </w:tc>
        <w:tc>
          <w:tcPr>
            <w:tcW w:w="145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Горького, 1 б</w:t>
            </w:r>
          </w:p>
        </w:tc>
        <w:tc>
          <w:tcPr>
            <w:tcW w:w="1971"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12 960,00</w:t>
            </w: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022-2023</w:t>
            </w: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ТК24</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С</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 2д. –370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59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С</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Д</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 2д. –70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E4449" w:rsidP="00C379CC">
            <w:pPr>
              <w:spacing w:after="0"/>
              <w:ind w:left="0" w:firstLine="0"/>
              <w:jc w:val="left"/>
              <w:rPr>
                <w:rFonts w:ascii="Times New Roman" w:hAnsi="Times New Roman"/>
              </w:rPr>
            </w:pPr>
            <w:r w:rsidRPr="00A365B4">
              <w:rPr>
                <w:rFonts w:ascii="Times New Roman" w:hAnsi="Times New Roman"/>
              </w:rPr>
              <w:t>1</w:t>
            </w:r>
            <w:r w:rsidR="00C379CC" w:rsidRPr="00A365B4">
              <w:rPr>
                <w:rFonts w:ascii="Times New Roman" w:hAnsi="Times New Roman"/>
              </w:rPr>
              <w:t>33</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Д</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Ф</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в 2 д. – 40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108</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котельная</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ТК16</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в 2 д. – 70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firstLine="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159/108</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ТК16</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в 2 д. – 70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ind w:left="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133/89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39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2076"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точка В</w:t>
            </w:r>
          </w:p>
        </w:tc>
        <w:tc>
          <w:tcPr>
            <w:tcW w:w="177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ТК25</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 xml:space="preserve">в 2 д. – 310 </w:t>
            </w:r>
            <w:proofErr w:type="spellStart"/>
            <w:r w:rsidRPr="00A365B4">
              <w:rPr>
                <w:rFonts w:ascii="Times New Roman" w:hAnsi="Times New Roman"/>
              </w:rPr>
              <w:t>п.м</w:t>
            </w:r>
            <w:proofErr w:type="spellEnd"/>
            <w:r w:rsidRPr="00A365B4">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rPr>
            </w:pPr>
            <w:r w:rsidRPr="00A365B4">
              <w:rPr>
                <w:rFonts w:ascii="Times New Roman" w:hAnsi="Times New Roman"/>
              </w:rPr>
              <w:t>159/89</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jc w:val="left"/>
              <w:rPr>
                <w:rFonts w:ascii="Times New Roman" w:hAnsi="Times New Roman"/>
              </w:rPr>
            </w:pPr>
          </w:p>
        </w:tc>
      </w:tr>
      <w:tr w:rsidR="00C379CC" w:rsidRPr="00A365B4" w:rsidTr="00CE4449">
        <w:tc>
          <w:tcPr>
            <w:tcW w:w="4241" w:type="dxa"/>
            <w:gridSpan w:val="3"/>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ИТОГО</w:t>
            </w:r>
          </w:p>
        </w:tc>
        <w:tc>
          <w:tcPr>
            <w:tcW w:w="1143"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2175</w:t>
            </w: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45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C379CC" w:rsidRPr="00A365B4" w:rsidRDefault="00C379CC" w:rsidP="00C379CC">
            <w:pPr>
              <w:spacing w:after="0"/>
              <w:ind w:left="0" w:firstLine="0"/>
              <w:jc w:val="left"/>
              <w:rPr>
                <w:rFonts w:ascii="Times New Roman" w:hAnsi="Times New Roman"/>
                <w:b/>
              </w:rPr>
            </w:pPr>
            <w:r w:rsidRPr="00A365B4">
              <w:rPr>
                <w:rFonts w:ascii="Times New Roman" w:hAnsi="Times New Roman"/>
                <w:b/>
              </w:rPr>
              <w:t>48 772,091</w:t>
            </w:r>
          </w:p>
        </w:tc>
        <w:tc>
          <w:tcPr>
            <w:tcW w:w="1472" w:type="dxa"/>
            <w:tcBorders>
              <w:top w:val="single" w:sz="4" w:space="0" w:color="auto"/>
              <w:left w:val="single" w:sz="4" w:space="0" w:color="auto"/>
              <w:bottom w:val="single" w:sz="4" w:space="0" w:color="auto"/>
              <w:right w:val="single" w:sz="4" w:space="0" w:color="auto"/>
            </w:tcBorders>
            <w:vAlign w:val="center"/>
          </w:tcPr>
          <w:p w:rsidR="00C379CC" w:rsidRPr="00A365B4" w:rsidRDefault="00C379CC" w:rsidP="00C379CC">
            <w:pPr>
              <w:spacing w:after="0"/>
              <w:jc w:val="left"/>
              <w:rPr>
                <w:rFonts w:ascii="Times New Roman" w:hAnsi="Times New Roman"/>
              </w:rPr>
            </w:pPr>
          </w:p>
        </w:tc>
      </w:tr>
    </w:tbl>
    <w:p w:rsidR="00C379CC" w:rsidRPr="00A365B4" w:rsidRDefault="00C379CC" w:rsidP="00C379CC"/>
    <w:p w:rsidR="00F83969" w:rsidRPr="00A365B4" w:rsidRDefault="00F83969" w:rsidP="00C379CC"/>
    <w:p w:rsidR="00F83969" w:rsidRPr="00A365B4" w:rsidRDefault="00F83969" w:rsidP="00C379CC"/>
    <w:p w:rsidR="00C379CC" w:rsidRPr="00A365B4" w:rsidRDefault="009568D8" w:rsidP="009568D8">
      <w:pPr>
        <w:rPr>
          <w:b/>
        </w:rPr>
      </w:pPr>
      <w:r w:rsidRPr="00A365B4">
        <w:rPr>
          <w:rFonts w:ascii="Times New Roman" w:hAnsi="Times New Roman"/>
          <w:b/>
        </w:rPr>
        <w:t xml:space="preserve">Реконструкция тепловых сетей отработавших нормативный срок службы. </w:t>
      </w:r>
    </w:p>
    <w:tbl>
      <w:tblPr>
        <w:tblStyle w:val="93"/>
        <w:tblW w:w="14283" w:type="dxa"/>
        <w:tblLook w:val="04A0" w:firstRow="1" w:lastRow="0" w:firstColumn="1" w:lastColumn="0" w:noHBand="0" w:noVBand="1"/>
      </w:tblPr>
      <w:tblGrid>
        <w:gridCol w:w="675"/>
        <w:gridCol w:w="5245"/>
        <w:gridCol w:w="2977"/>
        <w:gridCol w:w="2551"/>
        <w:gridCol w:w="2835"/>
      </w:tblGrid>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 п/п</w:t>
            </w:r>
          </w:p>
        </w:tc>
        <w:tc>
          <w:tcPr>
            <w:tcW w:w="524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Сети от источника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 xml:space="preserve">Протяженность в 2д., </w:t>
            </w:r>
            <w:proofErr w:type="spellStart"/>
            <w:r w:rsidRPr="00A365B4">
              <w:rPr>
                <w:rFonts w:ascii="Times New Roman" w:eastAsia="Calibri" w:hAnsi="Times New Roman"/>
                <w:b/>
                <w:spacing w:val="0"/>
              </w:rPr>
              <w:t>п.м</w:t>
            </w:r>
            <w:proofErr w:type="spellEnd"/>
            <w:r w:rsidRPr="00A365B4">
              <w:rPr>
                <w:rFonts w:ascii="Times New Roman" w:eastAsia="Calibri" w:hAnsi="Times New Roman"/>
                <w:b/>
                <w:spacing w:val="0"/>
              </w:rPr>
              <w:t>.</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Стоимость</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Период реализации</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Кутузова, 4а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4400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60 832,00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пл. Победы, 9а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3470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76 858,00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В. Восстание,   12</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2080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72 888,00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Кирова, 67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2399</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73 964,00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2022-2023</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5</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Пролетарская, 125</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3386</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45 711,00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2023-2024</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Ленина, 26</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1611</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49 186,00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Пестеля, 32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3779</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85 397,52</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8</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пер. Воскресенский, 2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3490,8</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53 352,00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9</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Мичурина, 9 в</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2960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71 200,00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10</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Дорожная, 6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2142</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60 147,36</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2024-2025</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11</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Социалистическая, 2 а</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6660</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144 494,00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12</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Тульская, 78 в</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3656</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94 891,00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A365B4"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13</w:t>
            </w: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spacing w:val="0"/>
              </w:rPr>
            </w:pPr>
            <w:r w:rsidRPr="00A365B4">
              <w:rPr>
                <w:rFonts w:ascii="Times New Roman" w:eastAsia="Calibri" w:hAnsi="Times New Roman"/>
                <w:spacing w:val="0"/>
              </w:rPr>
              <w:t>Никитина, 95 б</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7938</w:t>
            </w:r>
          </w:p>
        </w:tc>
        <w:tc>
          <w:tcPr>
            <w:tcW w:w="2551"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181 815,00</w:t>
            </w:r>
          </w:p>
        </w:tc>
        <w:tc>
          <w:tcPr>
            <w:tcW w:w="283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r w:rsidRPr="00A365B4">
              <w:rPr>
                <w:rFonts w:ascii="Times New Roman" w:eastAsia="Calibri" w:hAnsi="Times New Roman"/>
                <w:spacing w:val="0"/>
              </w:rPr>
              <w:t>2025-2026</w:t>
            </w:r>
          </w:p>
        </w:tc>
      </w:tr>
      <w:tr w:rsidR="009568D8" w:rsidRPr="009568D8" w:rsidTr="009568D8">
        <w:tc>
          <w:tcPr>
            <w:tcW w:w="675"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spacing w:val="0"/>
              </w:rPr>
            </w:pPr>
          </w:p>
        </w:tc>
        <w:tc>
          <w:tcPr>
            <w:tcW w:w="5245" w:type="dxa"/>
          </w:tcPr>
          <w:p w:rsidR="009568D8" w:rsidRPr="00A365B4" w:rsidRDefault="009568D8" w:rsidP="009568D8">
            <w:pPr>
              <w:widowControl/>
              <w:adjustRightInd/>
              <w:spacing w:before="0" w:after="0"/>
              <w:ind w:firstLine="0"/>
              <w:textAlignment w:val="auto"/>
              <w:rPr>
                <w:rFonts w:ascii="Times New Roman" w:eastAsia="Calibri" w:hAnsi="Times New Roman"/>
                <w:b/>
                <w:spacing w:val="0"/>
              </w:rPr>
            </w:pPr>
            <w:r w:rsidRPr="00A365B4">
              <w:rPr>
                <w:rFonts w:ascii="Times New Roman" w:eastAsia="Calibri" w:hAnsi="Times New Roman"/>
                <w:b/>
                <w:spacing w:val="0"/>
              </w:rPr>
              <w:t>ИТОГО</w:t>
            </w:r>
          </w:p>
        </w:tc>
        <w:tc>
          <w:tcPr>
            <w:tcW w:w="2977" w:type="dxa"/>
          </w:tcPr>
          <w:p w:rsidR="009568D8" w:rsidRPr="00A365B4"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47971,8</w:t>
            </w:r>
          </w:p>
        </w:tc>
        <w:tc>
          <w:tcPr>
            <w:tcW w:w="2551" w:type="dxa"/>
          </w:tcPr>
          <w:p w:rsidR="009568D8" w:rsidRPr="009568D8" w:rsidRDefault="009568D8" w:rsidP="009568D8">
            <w:pPr>
              <w:widowControl/>
              <w:adjustRightInd/>
              <w:spacing w:before="0" w:after="0"/>
              <w:ind w:firstLine="0"/>
              <w:jc w:val="center"/>
              <w:textAlignment w:val="auto"/>
              <w:rPr>
                <w:rFonts w:ascii="Times New Roman" w:eastAsia="Calibri" w:hAnsi="Times New Roman"/>
                <w:b/>
                <w:spacing w:val="0"/>
              </w:rPr>
            </w:pPr>
            <w:r w:rsidRPr="00A365B4">
              <w:rPr>
                <w:rFonts w:ascii="Times New Roman" w:eastAsia="Calibri" w:hAnsi="Times New Roman"/>
                <w:b/>
                <w:spacing w:val="0"/>
              </w:rPr>
              <w:t>1 070 735,88</w:t>
            </w:r>
          </w:p>
        </w:tc>
        <w:tc>
          <w:tcPr>
            <w:tcW w:w="2835" w:type="dxa"/>
          </w:tcPr>
          <w:p w:rsidR="009568D8" w:rsidRPr="009568D8" w:rsidRDefault="009568D8" w:rsidP="009568D8">
            <w:pPr>
              <w:widowControl/>
              <w:adjustRightInd/>
              <w:spacing w:before="0" w:after="0"/>
              <w:ind w:firstLine="0"/>
              <w:jc w:val="center"/>
              <w:textAlignment w:val="auto"/>
              <w:rPr>
                <w:rFonts w:ascii="Times New Roman" w:eastAsia="Calibri" w:hAnsi="Times New Roman"/>
                <w:spacing w:val="0"/>
              </w:rPr>
            </w:pPr>
          </w:p>
        </w:tc>
      </w:tr>
    </w:tbl>
    <w:p w:rsidR="00C379CC" w:rsidRDefault="00C379CC" w:rsidP="00C379CC"/>
    <w:p w:rsidR="00F83969" w:rsidRDefault="00F83969" w:rsidP="00F83969">
      <w:pPr>
        <w:ind w:firstLine="0"/>
      </w:pPr>
    </w:p>
    <w:p w:rsidR="00C379CC" w:rsidRDefault="00C379CC" w:rsidP="00C379CC"/>
    <w:p w:rsidR="006D3D00" w:rsidRPr="00897610" w:rsidRDefault="006D3D00" w:rsidP="001B76BB">
      <w:pPr>
        <w:spacing w:line="360" w:lineRule="auto"/>
        <w:ind w:firstLine="0"/>
        <w:rPr>
          <w:rFonts w:cs="Arial"/>
          <w:sz w:val="24"/>
          <w:szCs w:val="24"/>
          <w:lang w:eastAsia="ru-RU"/>
        </w:rPr>
      </w:pPr>
    </w:p>
    <w:sectPr w:rsidR="006D3D00" w:rsidRPr="00897610" w:rsidSect="00957BE3">
      <w:pgSz w:w="16840" w:h="23814" w:code="8"/>
      <w:pgMar w:top="1134" w:right="1701" w:bottom="851" w:left="1134" w:header="510"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864" w:rsidRPr="00085F0E" w:rsidRDefault="00B67864" w:rsidP="00D23C46">
      <w:r w:rsidRPr="00085F0E">
        <w:separator/>
      </w:r>
    </w:p>
  </w:endnote>
  <w:endnote w:type="continuationSeparator" w:id="0">
    <w:p w:rsidR="00B67864" w:rsidRPr="00085F0E" w:rsidRDefault="00B67864"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16"/>
      </w:rPr>
      <w:id w:val="11999422"/>
      <w:docPartObj>
        <w:docPartGallery w:val="Page Numbers (Bottom of Page)"/>
        <w:docPartUnique/>
      </w:docPartObj>
    </w:sdtPr>
    <w:sdtEndPr>
      <w:rPr>
        <w:rFonts w:ascii="Cambria" w:hAnsi="Cambria"/>
        <w:sz w:val="12"/>
      </w:rPr>
    </w:sdtEndPr>
    <w:sdtContent>
      <w:p w:rsidR="003169C6" w:rsidRDefault="003169C6" w:rsidP="00740434">
        <w:pPr>
          <w:pStyle w:val="af0"/>
          <w:pBdr>
            <w:top w:val="none" w:sz="0" w:space="0" w:color="auto"/>
          </w:pBdr>
          <w:tabs>
            <w:tab w:val="clear" w:pos="6379"/>
            <w:tab w:val="left" w:pos="3544"/>
            <w:tab w:val="right" w:pos="9072"/>
          </w:tabs>
          <w:jc w:val="left"/>
        </w:pPr>
        <w:r>
          <w:rPr>
            <w:rFonts w:ascii="Arial Narrow" w:hAnsi="Arial Narrow"/>
            <w:sz w:val="16"/>
          </w:rPr>
          <w:t xml:space="preserve"> </w:t>
        </w:r>
        <w:r>
          <w:rPr>
            <w:rFonts w:ascii="Arial Narrow" w:hAnsi="Arial Narrow"/>
            <w:sz w:val="16"/>
          </w:rPr>
          <w:tab/>
        </w:r>
        <w:r>
          <w:rPr>
            <w:rFonts w:ascii="Arial Narrow" w:hAnsi="Arial Narrow"/>
            <w:sz w:val="18"/>
          </w:rPr>
          <w:t>29</w:t>
        </w:r>
        <w:r w:rsidRPr="003367DA">
          <w:rPr>
            <w:rFonts w:ascii="Arial Narrow" w:hAnsi="Arial Narrow"/>
            <w:sz w:val="18"/>
          </w:rPr>
          <w:t>401.ОМ-ПСТ.0</w:t>
        </w:r>
        <w:r>
          <w:rPr>
            <w:rFonts w:ascii="Arial Narrow" w:hAnsi="Arial Narrow"/>
            <w:sz w:val="18"/>
          </w:rPr>
          <w:t>10</w:t>
        </w:r>
        <w:r w:rsidRPr="003367DA">
          <w:rPr>
            <w:rFonts w:ascii="Arial Narrow" w:hAnsi="Arial Narrow"/>
            <w:sz w:val="18"/>
          </w:rPr>
          <w:t>.000.</w:t>
        </w:r>
        <w:r>
          <w:rPr>
            <w:rFonts w:ascii="Arial Narrow" w:hAnsi="Arial Narrow"/>
            <w:sz w:val="18"/>
          </w:rPr>
          <w:tab/>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sidR="00A365B4">
          <w:rPr>
            <w:rFonts w:ascii="Arial Black" w:hAnsi="Arial Black"/>
            <w:noProof/>
            <w:sz w:val="18"/>
          </w:rPr>
          <w:t>28</w:t>
        </w:r>
        <w:r w:rsidRPr="003367DA">
          <w:rPr>
            <w:rFonts w:ascii="Arial Black" w:hAnsi="Arial Black"/>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C6" w:rsidRDefault="003169C6" w:rsidP="000573F3">
    <w:pPr>
      <w:pStyle w:val="af0"/>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C6" w:rsidRDefault="00B67864" w:rsidP="001D60EE">
    <w:pPr>
      <w:pStyle w:val="af0"/>
      <w:tabs>
        <w:tab w:val="left" w:pos="3544"/>
        <w:tab w:val="left" w:pos="3686"/>
        <w:tab w:val="left" w:pos="3828"/>
        <w:tab w:val="left" w:pos="4536"/>
        <w:tab w:val="left" w:pos="4678"/>
        <w:tab w:val="left" w:pos="5103"/>
        <w:tab w:val="left" w:pos="5387"/>
        <w:tab w:val="left" w:pos="5529"/>
        <w:tab w:val="left" w:pos="5954"/>
      </w:tabs>
      <w:ind w:firstLine="2"/>
      <w:jc w:val="center"/>
    </w:pPr>
    <w:sdt>
      <w:sdtPr>
        <w:rPr>
          <w:rFonts w:ascii="Arial Narrow" w:hAnsi="Arial Narrow"/>
          <w:sz w:val="16"/>
        </w:rPr>
        <w:id w:val="447282540"/>
        <w:docPartObj>
          <w:docPartGallery w:val="Page Numbers (Bottom of Page)"/>
          <w:docPartUnique/>
        </w:docPartObj>
      </w:sdtPr>
      <w:sdtEndPr>
        <w:rPr>
          <w:rFonts w:ascii="Cambria" w:hAnsi="Cambria"/>
          <w:sz w:val="12"/>
        </w:rPr>
      </w:sdtEndPr>
      <w:sdtContent>
        <w:r w:rsidR="003169C6" w:rsidRPr="003367DA">
          <w:rPr>
            <w:rFonts w:ascii="Arial Narrow" w:hAnsi="Arial Narrow"/>
            <w:sz w:val="18"/>
          </w:rPr>
          <w:t>50401.ОМ-ПСТ.0</w:t>
        </w:r>
        <w:r w:rsidR="003169C6">
          <w:rPr>
            <w:rFonts w:ascii="Arial Narrow" w:hAnsi="Arial Narrow"/>
            <w:sz w:val="18"/>
          </w:rPr>
          <w:t>11</w:t>
        </w:r>
        <w:r w:rsidR="003169C6" w:rsidRPr="003367DA">
          <w:rPr>
            <w:rFonts w:ascii="Arial Narrow" w:hAnsi="Arial Narrow"/>
            <w:sz w:val="18"/>
          </w:rPr>
          <w:t>.000.</w:t>
        </w:r>
        <w:r w:rsidR="003169C6" w:rsidRPr="003367DA">
          <w:rPr>
            <w:rFonts w:ascii="Arial Black" w:hAnsi="Arial Black"/>
            <w:sz w:val="18"/>
          </w:rPr>
          <w:fldChar w:fldCharType="begin"/>
        </w:r>
        <w:r w:rsidR="003169C6" w:rsidRPr="003367DA">
          <w:rPr>
            <w:rFonts w:ascii="Arial Black" w:hAnsi="Arial Black"/>
            <w:sz w:val="18"/>
          </w:rPr>
          <w:instrText xml:space="preserve"> PAGE   \* MERGEFORMAT </w:instrText>
        </w:r>
        <w:r w:rsidR="003169C6" w:rsidRPr="003367DA">
          <w:rPr>
            <w:rFonts w:ascii="Arial Black" w:hAnsi="Arial Black"/>
            <w:sz w:val="18"/>
          </w:rPr>
          <w:fldChar w:fldCharType="separate"/>
        </w:r>
        <w:r w:rsidR="003169C6">
          <w:rPr>
            <w:rFonts w:ascii="Arial Black" w:hAnsi="Arial Black"/>
            <w:noProof/>
            <w:sz w:val="18"/>
          </w:rPr>
          <w:t>36</w:t>
        </w:r>
        <w:r w:rsidR="003169C6" w:rsidRPr="003367DA">
          <w:rPr>
            <w:rFonts w:ascii="Arial Black" w:hAnsi="Arial Black"/>
            <w:sz w:val="18"/>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C6" w:rsidRPr="001A46CC" w:rsidRDefault="003169C6" w:rsidP="001A46CC">
    <w:pPr>
      <w:pStyle w:val="af0"/>
      <w:tabs>
        <w:tab w:val="left" w:pos="3544"/>
        <w:tab w:val="left" w:pos="3686"/>
        <w:tab w:val="left" w:pos="3828"/>
        <w:tab w:val="left" w:pos="4536"/>
        <w:tab w:val="left" w:pos="4678"/>
        <w:tab w:val="left" w:pos="5103"/>
        <w:tab w:val="left" w:pos="5387"/>
        <w:tab w:val="left" w:pos="5529"/>
        <w:tab w:val="left" w:pos="5954"/>
      </w:tabs>
      <w:ind w:left="720"/>
      <w:rPr>
        <w:rFonts w:ascii="Arial" w:hAnsi="Arial"/>
        <w:caps w:val="0"/>
        <w:sz w:val="22"/>
        <w:szCs w:val="22"/>
      </w:rPr>
    </w:pPr>
    <w:r>
      <w:rPr>
        <w:rFonts w:ascii="Arial Narrow" w:hAnsi="Arial Narrow"/>
        <w:sz w:val="18"/>
      </w:rPr>
      <w:t>50401</w:t>
    </w:r>
    <w:r w:rsidRPr="003367DA">
      <w:rPr>
        <w:rFonts w:ascii="Arial Narrow" w:hAnsi="Arial Narrow"/>
        <w:sz w:val="18"/>
      </w:rPr>
      <w:t>.</w:t>
    </w:r>
    <w:r>
      <w:rPr>
        <w:rFonts w:ascii="Arial Narrow" w:hAnsi="Arial Narrow"/>
        <w:sz w:val="18"/>
      </w:rPr>
      <w:t>ОМ-ПСТ.011.000.</w:t>
    </w:r>
    <w:r w:rsidRPr="003367DA">
      <w:rPr>
        <w:rFonts w:ascii="Arial Black" w:hAnsi="Arial Black"/>
        <w:sz w:val="18"/>
      </w:rPr>
      <w:fldChar w:fldCharType="begin"/>
    </w:r>
    <w:r w:rsidRPr="003367DA">
      <w:rPr>
        <w:rFonts w:ascii="Arial Black" w:hAnsi="Arial Black"/>
        <w:sz w:val="18"/>
      </w:rPr>
      <w:instrText xml:space="preserve"> PAGE   \* MERGEFORMAT </w:instrText>
    </w:r>
    <w:r w:rsidRPr="003367DA">
      <w:rPr>
        <w:rFonts w:ascii="Arial Black" w:hAnsi="Arial Black"/>
        <w:sz w:val="18"/>
      </w:rPr>
      <w:fldChar w:fldCharType="separate"/>
    </w:r>
    <w:r>
      <w:rPr>
        <w:rFonts w:ascii="Arial Black" w:hAnsi="Arial Black"/>
        <w:noProof/>
        <w:sz w:val="18"/>
      </w:rPr>
      <w:t>105</w:t>
    </w:r>
    <w:r w:rsidRPr="003367DA">
      <w:rPr>
        <w:rFonts w:ascii="Arial Black" w:hAnsi="Arial Black"/>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864" w:rsidRPr="00085F0E" w:rsidRDefault="00B67864" w:rsidP="00D23C46">
      <w:r w:rsidRPr="00085F0E">
        <w:separator/>
      </w:r>
    </w:p>
  </w:footnote>
  <w:footnote w:type="continuationSeparator" w:id="0">
    <w:p w:rsidR="00B67864" w:rsidRPr="00085F0E" w:rsidRDefault="00B67864"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C6" w:rsidRPr="00454994" w:rsidRDefault="003169C6" w:rsidP="00BE76C3">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 xml:space="preserve">ОБОСНОВЫВАЮЩИЕ МАТЕРИАЛЫ К СХЕМЕ ТЕПЛОСНАБЖЕНИЯ </w:t>
    </w:r>
    <w:r>
      <w:rPr>
        <w:rFonts w:ascii="Arial Narrow" w:eastAsiaTheme="majorEastAsia" w:hAnsi="Arial Narrow"/>
        <w:b/>
        <w:sz w:val="16"/>
      </w:rPr>
      <w:t>МУНИЦИПАЛЬНОГО ОБРАЗОВАНИЯ «ГОРОД КАЛУГА» ДО 2028 Г.</w:t>
    </w:r>
  </w:p>
  <w:p w:rsidR="003169C6" w:rsidRDefault="003169C6" w:rsidP="002652DD">
    <w:pPr>
      <w:pStyle w:val="afff5"/>
      <w:spacing w:line="276" w:lineRule="auto"/>
      <w:ind w:firstLine="0"/>
      <w:jc w:val="center"/>
      <w:rPr>
        <w:rFonts w:ascii="Arial Narrow" w:eastAsiaTheme="majorEastAsia" w:hAnsi="Arial Narrow"/>
        <w:b/>
        <w:caps/>
        <w:sz w:val="16"/>
      </w:rPr>
    </w:pPr>
    <w:r>
      <w:rPr>
        <w:rFonts w:ascii="Arial Narrow" w:eastAsiaTheme="majorEastAsia" w:hAnsi="Arial Narrow"/>
        <w:b/>
        <w:sz w:val="16"/>
      </w:rPr>
      <w:t>ГЛАВА 12</w:t>
    </w:r>
    <w:r w:rsidRPr="004650B9">
      <w:rPr>
        <w:rFonts w:ascii="Arial Narrow" w:eastAsiaTheme="majorEastAsia" w:hAnsi="Arial Narrow"/>
        <w:b/>
        <w:sz w:val="16"/>
      </w:rPr>
      <w:t xml:space="preserve">. </w:t>
    </w:r>
    <w:r>
      <w:rPr>
        <w:rFonts w:ascii="Arial Narrow" w:eastAsiaTheme="majorEastAsia" w:hAnsi="Arial Narrow"/>
        <w:b/>
        <w:sz w:val="16"/>
      </w:rPr>
      <w:t>ОБОСНОВАНИЕ ИНВЕСТИЦИЙ В СТРОИТЕЛЬСТВО, РЕКОНСТРУКЦИЮ, ТЕХНИЧЕСКОЕ ПЕРЕВООРУЖЕНИЕ И МОДЕРНИЗАЦИЮ</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C6" w:rsidRPr="00454994" w:rsidRDefault="003169C6" w:rsidP="001D60EE">
    <w:pPr>
      <w:pStyle w:val="afff5"/>
      <w:spacing w:line="276" w:lineRule="auto"/>
      <w:ind w:firstLine="0"/>
      <w:jc w:val="center"/>
      <w:rPr>
        <w:rFonts w:ascii="Arial Narrow" w:eastAsiaTheme="majorEastAsia" w:hAnsi="Arial Narrow"/>
        <w:b/>
        <w:sz w:val="16"/>
      </w:rPr>
    </w:pPr>
    <w:r w:rsidRPr="00454994">
      <w:rPr>
        <w:rFonts w:ascii="Arial Narrow" w:eastAsiaTheme="majorEastAsia" w:hAnsi="Arial Narrow"/>
        <w:b/>
        <w:sz w:val="16"/>
      </w:rPr>
      <w:t>ОБОСНОВЫВАЮЩИЕ МАТЕРИАЛЫ К СХЕМЕ ТЕПЛОСНАБЖЕНИЯ Г. НОВОСИБИРСКА ДО 2030 Г.</w:t>
    </w:r>
  </w:p>
  <w:p w:rsidR="003169C6" w:rsidRPr="00454994" w:rsidRDefault="003169C6" w:rsidP="001D60EE">
    <w:pPr>
      <w:pStyle w:val="afff5"/>
      <w:spacing w:line="276" w:lineRule="auto"/>
      <w:ind w:firstLine="0"/>
      <w:jc w:val="center"/>
      <w:rPr>
        <w:rFonts w:ascii="Arial Narrow" w:eastAsiaTheme="majorEastAsia" w:hAnsi="Arial Narrow"/>
        <w:b/>
        <w:caps/>
        <w:sz w:val="16"/>
      </w:rPr>
    </w:pPr>
    <w:r w:rsidRPr="00454994">
      <w:rPr>
        <w:rFonts w:ascii="Arial Narrow" w:eastAsiaTheme="majorEastAsia" w:hAnsi="Arial Narrow"/>
        <w:b/>
        <w:sz w:val="16"/>
      </w:rPr>
      <w:t xml:space="preserve">КНИГА </w:t>
    </w:r>
    <w:r>
      <w:rPr>
        <w:rFonts w:ascii="Arial Narrow" w:eastAsiaTheme="majorEastAsia" w:hAnsi="Arial Narrow"/>
        <w:b/>
        <w:sz w:val="16"/>
      </w:rPr>
      <w:t>11.</w:t>
    </w:r>
    <w:r w:rsidRPr="000B04F4">
      <w:rPr>
        <w:rFonts w:ascii="Arial Narrow" w:eastAsiaTheme="majorEastAsia" w:hAnsi="Arial Narrow"/>
        <w:b/>
        <w:caps/>
        <w:sz w:val="16"/>
      </w:rPr>
      <w:t>Обоснование инвестиций в строительство, реконструкцию и техническое перевооружение</w:t>
    </w:r>
  </w:p>
  <w:p w:rsidR="003169C6" w:rsidRDefault="003169C6" w:rsidP="0027105B">
    <w:pPr>
      <w:pStyle w:val="afff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3C54E89"/>
    <w:multiLevelType w:val="hybridMultilevel"/>
    <w:tmpl w:val="596013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3E509EF"/>
    <w:multiLevelType w:val="hybridMultilevel"/>
    <w:tmpl w:val="6BAC3C3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04056DDE"/>
    <w:multiLevelType w:val="hybridMultilevel"/>
    <w:tmpl w:val="37A627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15:restartNumberingAfterBreak="0">
    <w:nsid w:val="13E0394C"/>
    <w:multiLevelType w:val="hybridMultilevel"/>
    <w:tmpl w:val="AB2AD5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79F535A"/>
    <w:multiLevelType w:val="hybridMultilevel"/>
    <w:tmpl w:val="E20EED2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1D16791B"/>
    <w:multiLevelType w:val="hybridMultilevel"/>
    <w:tmpl w:val="AADE86A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AD15561"/>
    <w:multiLevelType w:val="hybridMultilevel"/>
    <w:tmpl w:val="5AB67EC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19A144E"/>
    <w:multiLevelType w:val="hybridMultilevel"/>
    <w:tmpl w:val="37F049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23AF5"/>
    <w:multiLevelType w:val="hybridMultilevel"/>
    <w:tmpl w:val="F7A29C2C"/>
    <w:lvl w:ilvl="0" w:tplc="04190005">
      <w:start w:val="1"/>
      <w:numFmt w:val="bullet"/>
      <w:lvlText w:val=""/>
      <w:lvlJc w:val="left"/>
      <w:pPr>
        <w:tabs>
          <w:tab w:val="num" w:pos="720"/>
        </w:tabs>
        <w:ind w:left="720" w:hanging="360"/>
      </w:pPr>
      <w:rPr>
        <w:rFonts w:ascii="Wingdings" w:hAnsi="Wingdings" w:hint="default"/>
      </w:rPr>
    </w:lvl>
    <w:lvl w:ilvl="1" w:tplc="3544F0D0" w:tentative="1">
      <w:start w:val="1"/>
      <w:numFmt w:val="bullet"/>
      <w:lvlText w:val=""/>
      <w:lvlJc w:val="left"/>
      <w:pPr>
        <w:tabs>
          <w:tab w:val="num" w:pos="1440"/>
        </w:tabs>
        <w:ind w:left="1440" w:hanging="360"/>
      </w:pPr>
      <w:rPr>
        <w:rFonts w:ascii="Wingdings 2" w:hAnsi="Wingdings 2" w:hint="default"/>
      </w:rPr>
    </w:lvl>
    <w:lvl w:ilvl="2" w:tplc="FBEE72FE" w:tentative="1">
      <w:start w:val="1"/>
      <w:numFmt w:val="bullet"/>
      <w:lvlText w:val=""/>
      <w:lvlJc w:val="left"/>
      <w:pPr>
        <w:tabs>
          <w:tab w:val="num" w:pos="2160"/>
        </w:tabs>
        <w:ind w:left="2160" w:hanging="360"/>
      </w:pPr>
      <w:rPr>
        <w:rFonts w:ascii="Wingdings 2" w:hAnsi="Wingdings 2" w:hint="default"/>
      </w:rPr>
    </w:lvl>
    <w:lvl w:ilvl="3" w:tplc="D7C2AF1E" w:tentative="1">
      <w:start w:val="1"/>
      <w:numFmt w:val="bullet"/>
      <w:lvlText w:val=""/>
      <w:lvlJc w:val="left"/>
      <w:pPr>
        <w:tabs>
          <w:tab w:val="num" w:pos="2880"/>
        </w:tabs>
        <w:ind w:left="2880" w:hanging="360"/>
      </w:pPr>
      <w:rPr>
        <w:rFonts w:ascii="Wingdings 2" w:hAnsi="Wingdings 2" w:hint="default"/>
      </w:rPr>
    </w:lvl>
    <w:lvl w:ilvl="4" w:tplc="C832B8C4" w:tentative="1">
      <w:start w:val="1"/>
      <w:numFmt w:val="bullet"/>
      <w:lvlText w:val=""/>
      <w:lvlJc w:val="left"/>
      <w:pPr>
        <w:tabs>
          <w:tab w:val="num" w:pos="3600"/>
        </w:tabs>
        <w:ind w:left="3600" w:hanging="360"/>
      </w:pPr>
      <w:rPr>
        <w:rFonts w:ascii="Wingdings 2" w:hAnsi="Wingdings 2" w:hint="default"/>
      </w:rPr>
    </w:lvl>
    <w:lvl w:ilvl="5" w:tplc="EDC8BFAA" w:tentative="1">
      <w:start w:val="1"/>
      <w:numFmt w:val="bullet"/>
      <w:lvlText w:val=""/>
      <w:lvlJc w:val="left"/>
      <w:pPr>
        <w:tabs>
          <w:tab w:val="num" w:pos="4320"/>
        </w:tabs>
        <w:ind w:left="4320" w:hanging="360"/>
      </w:pPr>
      <w:rPr>
        <w:rFonts w:ascii="Wingdings 2" w:hAnsi="Wingdings 2" w:hint="default"/>
      </w:rPr>
    </w:lvl>
    <w:lvl w:ilvl="6" w:tplc="932810AC" w:tentative="1">
      <w:start w:val="1"/>
      <w:numFmt w:val="bullet"/>
      <w:lvlText w:val=""/>
      <w:lvlJc w:val="left"/>
      <w:pPr>
        <w:tabs>
          <w:tab w:val="num" w:pos="5040"/>
        </w:tabs>
        <w:ind w:left="5040" w:hanging="360"/>
      </w:pPr>
      <w:rPr>
        <w:rFonts w:ascii="Wingdings 2" w:hAnsi="Wingdings 2" w:hint="default"/>
      </w:rPr>
    </w:lvl>
    <w:lvl w:ilvl="7" w:tplc="DAC429BA" w:tentative="1">
      <w:start w:val="1"/>
      <w:numFmt w:val="bullet"/>
      <w:lvlText w:val=""/>
      <w:lvlJc w:val="left"/>
      <w:pPr>
        <w:tabs>
          <w:tab w:val="num" w:pos="5760"/>
        </w:tabs>
        <w:ind w:left="5760" w:hanging="360"/>
      </w:pPr>
      <w:rPr>
        <w:rFonts w:ascii="Wingdings 2" w:hAnsi="Wingdings 2" w:hint="default"/>
      </w:rPr>
    </w:lvl>
    <w:lvl w:ilvl="8" w:tplc="44E0B372"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39B05B37"/>
    <w:multiLevelType w:val="hybridMultilevel"/>
    <w:tmpl w:val="171E3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C3D3688"/>
    <w:multiLevelType w:val="hybridMultilevel"/>
    <w:tmpl w:val="73D0900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6E33936"/>
    <w:multiLevelType w:val="hybridMultilevel"/>
    <w:tmpl w:val="08F042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B170563"/>
    <w:multiLevelType w:val="singleLevel"/>
    <w:tmpl w:val="8A0C6168"/>
    <w:lvl w:ilvl="0">
      <w:start w:val="1"/>
      <w:numFmt w:val="bullet"/>
      <w:pStyle w:val="a0"/>
      <w:lvlText w:val=""/>
      <w:lvlJc w:val="left"/>
      <w:pPr>
        <w:tabs>
          <w:tab w:val="num" w:pos="928"/>
        </w:tabs>
        <w:ind w:left="928" w:hanging="360"/>
      </w:pPr>
      <w:rPr>
        <w:rFonts w:ascii="Wingdings" w:hAnsi="Wingdings" w:hint="default"/>
        <w:sz w:val="16"/>
      </w:rPr>
    </w:lvl>
  </w:abstractNum>
  <w:abstractNum w:abstractNumId="20"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99B3254"/>
    <w:multiLevelType w:val="multilevel"/>
    <w:tmpl w:val="F698DD52"/>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702"/>
        </w:tabs>
        <w:ind w:left="1702"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72377E45"/>
    <w:multiLevelType w:val="hybridMultilevel"/>
    <w:tmpl w:val="F0D82E1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725A3879"/>
    <w:multiLevelType w:val="hybridMultilevel"/>
    <w:tmpl w:val="937C78C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27701F5"/>
    <w:multiLevelType w:val="hybridMultilevel"/>
    <w:tmpl w:val="876CB3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C732E38"/>
    <w:multiLevelType w:val="hybridMultilevel"/>
    <w:tmpl w:val="B6A43058"/>
    <w:lvl w:ilvl="0" w:tplc="B0DEDADE">
      <w:start w:val="1"/>
      <w:numFmt w:val="bullet"/>
      <w:pStyle w:val="30"/>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cs="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cs="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cs="Courier New" w:hint="default"/>
      </w:rPr>
    </w:lvl>
    <w:lvl w:ilvl="8" w:tplc="2A3CBDF8"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0"/>
  </w:num>
  <w:num w:numId="4">
    <w:abstractNumId w:val="25"/>
  </w:num>
  <w:num w:numId="5">
    <w:abstractNumId w:val="19"/>
  </w:num>
  <w:num w:numId="6">
    <w:abstractNumId w:val="13"/>
  </w:num>
  <w:num w:numId="7">
    <w:abstractNumId w:val="20"/>
  </w:num>
  <w:num w:numId="8">
    <w:abstractNumId w:val="6"/>
  </w:num>
  <w:num w:numId="9">
    <w:abstractNumId w:val="15"/>
  </w:num>
  <w:num w:numId="10">
    <w:abstractNumId w:val="8"/>
  </w:num>
  <w:num w:numId="11">
    <w:abstractNumId w:val="4"/>
  </w:num>
  <w:num w:numId="12">
    <w:abstractNumId w:val="16"/>
  </w:num>
  <w:num w:numId="13">
    <w:abstractNumId w:val="11"/>
  </w:num>
  <w:num w:numId="14">
    <w:abstractNumId w:val="23"/>
  </w:num>
  <w:num w:numId="15">
    <w:abstractNumId w:val="12"/>
  </w:num>
  <w:num w:numId="16">
    <w:abstractNumId w:val="9"/>
  </w:num>
  <w:num w:numId="17">
    <w:abstractNumId w:val="10"/>
  </w:num>
  <w:num w:numId="18">
    <w:abstractNumId w:val="5"/>
  </w:num>
  <w:num w:numId="19">
    <w:abstractNumId w:val="14"/>
  </w:num>
  <w:num w:numId="20">
    <w:abstractNumId w:val="22"/>
  </w:num>
  <w:num w:numId="21">
    <w:abstractNumId w:val="24"/>
  </w:num>
  <w:num w:numId="22">
    <w:abstractNumId w:val="1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1"/>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4CB"/>
    <w:rsid w:val="000005E8"/>
    <w:rsid w:val="00002052"/>
    <w:rsid w:val="00002D62"/>
    <w:rsid w:val="00003051"/>
    <w:rsid w:val="000036E1"/>
    <w:rsid w:val="00003BD3"/>
    <w:rsid w:val="0000434E"/>
    <w:rsid w:val="000044E7"/>
    <w:rsid w:val="0000467E"/>
    <w:rsid w:val="00006082"/>
    <w:rsid w:val="000061FA"/>
    <w:rsid w:val="00006B87"/>
    <w:rsid w:val="0000701F"/>
    <w:rsid w:val="00007214"/>
    <w:rsid w:val="0000793A"/>
    <w:rsid w:val="0001003D"/>
    <w:rsid w:val="00010308"/>
    <w:rsid w:val="00010DA7"/>
    <w:rsid w:val="00010E37"/>
    <w:rsid w:val="00011339"/>
    <w:rsid w:val="00011517"/>
    <w:rsid w:val="000123D1"/>
    <w:rsid w:val="00012B88"/>
    <w:rsid w:val="00013E3A"/>
    <w:rsid w:val="00014442"/>
    <w:rsid w:val="000148AF"/>
    <w:rsid w:val="00014CD2"/>
    <w:rsid w:val="00014D21"/>
    <w:rsid w:val="00014D29"/>
    <w:rsid w:val="00014FD3"/>
    <w:rsid w:val="00015227"/>
    <w:rsid w:val="000153D7"/>
    <w:rsid w:val="0001619C"/>
    <w:rsid w:val="0001645F"/>
    <w:rsid w:val="000167A0"/>
    <w:rsid w:val="000171F1"/>
    <w:rsid w:val="00020098"/>
    <w:rsid w:val="00021056"/>
    <w:rsid w:val="000212BF"/>
    <w:rsid w:val="000214EF"/>
    <w:rsid w:val="00024023"/>
    <w:rsid w:val="0002469A"/>
    <w:rsid w:val="000254D2"/>
    <w:rsid w:val="00025C7A"/>
    <w:rsid w:val="00025EBB"/>
    <w:rsid w:val="00026932"/>
    <w:rsid w:val="00027115"/>
    <w:rsid w:val="00031978"/>
    <w:rsid w:val="000319F8"/>
    <w:rsid w:val="00032282"/>
    <w:rsid w:val="00032381"/>
    <w:rsid w:val="00032A29"/>
    <w:rsid w:val="00033D87"/>
    <w:rsid w:val="0003409A"/>
    <w:rsid w:val="000340F2"/>
    <w:rsid w:val="00034369"/>
    <w:rsid w:val="00034D2A"/>
    <w:rsid w:val="0003669A"/>
    <w:rsid w:val="00036F4C"/>
    <w:rsid w:val="00037325"/>
    <w:rsid w:val="00040862"/>
    <w:rsid w:val="0004100C"/>
    <w:rsid w:val="00041552"/>
    <w:rsid w:val="00041816"/>
    <w:rsid w:val="0004185B"/>
    <w:rsid w:val="00041C65"/>
    <w:rsid w:val="00042FE4"/>
    <w:rsid w:val="00042FF3"/>
    <w:rsid w:val="00043B24"/>
    <w:rsid w:val="00044010"/>
    <w:rsid w:val="00044405"/>
    <w:rsid w:val="00044E89"/>
    <w:rsid w:val="00044F5C"/>
    <w:rsid w:val="000455F3"/>
    <w:rsid w:val="00046003"/>
    <w:rsid w:val="00046244"/>
    <w:rsid w:val="0004634A"/>
    <w:rsid w:val="0004707F"/>
    <w:rsid w:val="000504E0"/>
    <w:rsid w:val="00051206"/>
    <w:rsid w:val="00051CA6"/>
    <w:rsid w:val="00051CCE"/>
    <w:rsid w:val="00052D74"/>
    <w:rsid w:val="00053171"/>
    <w:rsid w:val="00054D11"/>
    <w:rsid w:val="0005508A"/>
    <w:rsid w:val="0005524D"/>
    <w:rsid w:val="00055784"/>
    <w:rsid w:val="00056B9A"/>
    <w:rsid w:val="000571B0"/>
    <w:rsid w:val="000573F3"/>
    <w:rsid w:val="00057EF1"/>
    <w:rsid w:val="000609DF"/>
    <w:rsid w:val="00061C32"/>
    <w:rsid w:val="00062CC6"/>
    <w:rsid w:val="00063277"/>
    <w:rsid w:val="00063570"/>
    <w:rsid w:val="00063A0E"/>
    <w:rsid w:val="00063F1D"/>
    <w:rsid w:val="000654AE"/>
    <w:rsid w:val="0006636C"/>
    <w:rsid w:val="0006648E"/>
    <w:rsid w:val="000668AB"/>
    <w:rsid w:val="000668BC"/>
    <w:rsid w:val="00066B81"/>
    <w:rsid w:val="000670FA"/>
    <w:rsid w:val="00070474"/>
    <w:rsid w:val="00070729"/>
    <w:rsid w:val="0007129F"/>
    <w:rsid w:val="0007136E"/>
    <w:rsid w:val="000728B2"/>
    <w:rsid w:val="00072939"/>
    <w:rsid w:val="00072ABC"/>
    <w:rsid w:val="00073331"/>
    <w:rsid w:val="000733A3"/>
    <w:rsid w:val="00074F4A"/>
    <w:rsid w:val="00076996"/>
    <w:rsid w:val="00076CDD"/>
    <w:rsid w:val="000819AC"/>
    <w:rsid w:val="0008208E"/>
    <w:rsid w:val="00082430"/>
    <w:rsid w:val="00082641"/>
    <w:rsid w:val="0008294D"/>
    <w:rsid w:val="000835E1"/>
    <w:rsid w:val="0008368F"/>
    <w:rsid w:val="00083F97"/>
    <w:rsid w:val="00084288"/>
    <w:rsid w:val="00084446"/>
    <w:rsid w:val="00084A18"/>
    <w:rsid w:val="0008501D"/>
    <w:rsid w:val="00085F0E"/>
    <w:rsid w:val="00086892"/>
    <w:rsid w:val="000869E9"/>
    <w:rsid w:val="00086CC3"/>
    <w:rsid w:val="00087472"/>
    <w:rsid w:val="00087A25"/>
    <w:rsid w:val="000900A6"/>
    <w:rsid w:val="00092966"/>
    <w:rsid w:val="000932A6"/>
    <w:rsid w:val="00093890"/>
    <w:rsid w:val="00096205"/>
    <w:rsid w:val="00096D2E"/>
    <w:rsid w:val="000974D8"/>
    <w:rsid w:val="0009771E"/>
    <w:rsid w:val="00097A72"/>
    <w:rsid w:val="000A067C"/>
    <w:rsid w:val="000A0978"/>
    <w:rsid w:val="000A0F23"/>
    <w:rsid w:val="000A0F69"/>
    <w:rsid w:val="000A143D"/>
    <w:rsid w:val="000A15D7"/>
    <w:rsid w:val="000A2267"/>
    <w:rsid w:val="000A27DB"/>
    <w:rsid w:val="000A2BFD"/>
    <w:rsid w:val="000A3765"/>
    <w:rsid w:val="000A4102"/>
    <w:rsid w:val="000A4F3C"/>
    <w:rsid w:val="000A506B"/>
    <w:rsid w:val="000A545A"/>
    <w:rsid w:val="000A5A19"/>
    <w:rsid w:val="000A6266"/>
    <w:rsid w:val="000A682A"/>
    <w:rsid w:val="000A6AE6"/>
    <w:rsid w:val="000A729F"/>
    <w:rsid w:val="000A7948"/>
    <w:rsid w:val="000A7BE5"/>
    <w:rsid w:val="000A7E50"/>
    <w:rsid w:val="000B04F4"/>
    <w:rsid w:val="000B070F"/>
    <w:rsid w:val="000B07A7"/>
    <w:rsid w:val="000B0DA2"/>
    <w:rsid w:val="000B1B39"/>
    <w:rsid w:val="000B1D75"/>
    <w:rsid w:val="000B1EDF"/>
    <w:rsid w:val="000B2A67"/>
    <w:rsid w:val="000B2EE3"/>
    <w:rsid w:val="000B4058"/>
    <w:rsid w:val="000B407F"/>
    <w:rsid w:val="000B4A96"/>
    <w:rsid w:val="000B5102"/>
    <w:rsid w:val="000B5BBB"/>
    <w:rsid w:val="000B5E73"/>
    <w:rsid w:val="000B6567"/>
    <w:rsid w:val="000B65A4"/>
    <w:rsid w:val="000B65CA"/>
    <w:rsid w:val="000B65DA"/>
    <w:rsid w:val="000B701B"/>
    <w:rsid w:val="000B70F8"/>
    <w:rsid w:val="000B71F2"/>
    <w:rsid w:val="000B77CF"/>
    <w:rsid w:val="000C0203"/>
    <w:rsid w:val="000C0494"/>
    <w:rsid w:val="000C07FC"/>
    <w:rsid w:val="000C0C55"/>
    <w:rsid w:val="000C0F2B"/>
    <w:rsid w:val="000C15B8"/>
    <w:rsid w:val="000C1961"/>
    <w:rsid w:val="000C1BC3"/>
    <w:rsid w:val="000C2A7E"/>
    <w:rsid w:val="000C2ADD"/>
    <w:rsid w:val="000C2B50"/>
    <w:rsid w:val="000C3114"/>
    <w:rsid w:val="000C3A45"/>
    <w:rsid w:val="000C3FFA"/>
    <w:rsid w:val="000C42A2"/>
    <w:rsid w:val="000C4676"/>
    <w:rsid w:val="000C55FB"/>
    <w:rsid w:val="000C59F9"/>
    <w:rsid w:val="000C70D8"/>
    <w:rsid w:val="000C7115"/>
    <w:rsid w:val="000C730B"/>
    <w:rsid w:val="000C73D6"/>
    <w:rsid w:val="000C777E"/>
    <w:rsid w:val="000C7C28"/>
    <w:rsid w:val="000D0902"/>
    <w:rsid w:val="000D1DB4"/>
    <w:rsid w:val="000D2A2E"/>
    <w:rsid w:val="000D2C2F"/>
    <w:rsid w:val="000D31CB"/>
    <w:rsid w:val="000D34A2"/>
    <w:rsid w:val="000D3F7E"/>
    <w:rsid w:val="000D486D"/>
    <w:rsid w:val="000D4FDF"/>
    <w:rsid w:val="000D51AA"/>
    <w:rsid w:val="000D6788"/>
    <w:rsid w:val="000D7171"/>
    <w:rsid w:val="000D7425"/>
    <w:rsid w:val="000D7770"/>
    <w:rsid w:val="000E0358"/>
    <w:rsid w:val="000E071F"/>
    <w:rsid w:val="000E087D"/>
    <w:rsid w:val="000E1443"/>
    <w:rsid w:val="000E15D1"/>
    <w:rsid w:val="000E19AB"/>
    <w:rsid w:val="000E2294"/>
    <w:rsid w:val="000E2634"/>
    <w:rsid w:val="000E2753"/>
    <w:rsid w:val="000E2841"/>
    <w:rsid w:val="000E32DF"/>
    <w:rsid w:val="000E4B71"/>
    <w:rsid w:val="000E4C19"/>
    <w:rsid w:val="000E51E4"/>
    <w:rsid w:val="000E57AF"/>
    <w:rsid w:val="000E583A"/>
    <w:rsid w:val="000E598B"/>
    <w:rsid w:val="000E59A7"/>
    <w:rsid w:val="000E5F97"/>
    <w:rsid w:val="000E798F"/>
    <w:rsid w:val="000E7B98"/>
    <w:rsid w:val="000F07A0"/>
    <w:rsid w:val="000F13D4"/>
    <w:rsid w:val="000F1591"/>
    <w:rsid w:val="000F176D"/>
    <w:rsid w:val="000F3502"/>
    <w:rsid w:val="000F3CFA"/>
    <w:rsid w:val="000F4351"/>
    <w:rsid w:val="000F4CE5"/>
    <w:rsid w:val="000F4F89"/>
    <w:rsid w:val="000F5739"/>
    <w:rsid w:val="000F5A5E"/>
    <w:rsid w:val="000F61C1"/>
    <w:rsid w:val="000F65E3"/>
    <w:rsid w:val="000F6A24"/>
    <w:rsid w:val="000F70DC"/>
    <w:rsid w:val="00100605"/>
    <w:rsid w:val="00100A10"/>
    <w:rsid w:val="00100A1A"/>
    <w:rsid w:val="00100A98"/>
    <w:rsid w:val="00100B2D"/>
    <w:rsid w:val="001031FB"/>
    <w:rsid w:val="001036AC"/>
    <w:rsid w:val="0010456B"/>
    <w:rsid w:val="00104C8A"/>
    <w:rsid w:val="001058AC"/>
    <w:rsid w:val="00105ADD"/>
    <w:rsid w:val="00105BA9"/>
    <w:rsid w:val="00106830"/>
    <w:rsid w:val="001069F5"/>
    <w:rsid w:val="001077A6"/>
    <w:rsid w:val="00107C38"/>
    <w:rsid w:val="00107E52"/>
    <w:rsid w:val="001100C1"/>
    <w:rsid w:val="00110B4A"/>
    <w:rsid w:val="001118C3"/>
    <w:rsid w:val="0011194C"/>
    <w:rsid w:val="001123B6"/>
    <w:rsid w:val="0011254C"/>
    <w:rsid w:val="00114463"/>
    <w:rsid w:val="00116035"/>
    <w:rsid w:val="00116542"/>
    <w:rsid w:val="001174DA"/>
    <w:rsid w:val="00120303"/>
    <w:rsid w:val="00121259"/>
    <w:rsid w:val="001218D6"/>
    <w:rsid w:val="001225B1"/>
    <w:rsid w:val="0012390E"/>
    <w:rsid w:val="0012479F"/>
    <w:rsid w:val="001247C1"/>
    <w:rsid w:val="00127B45"/>
    <w:rsid w:val="001301E3"/>
    <w:rsid w:val="00130BE8"/>
    <w:rsid w:val="0013161D"/>
    <w:rsid w:val="001316CE"/>
    <w:rsid w:val="00131F06"/>
    <w:rsid w:val="00132934"/>
    <w:rsid w:val="001331F0"/>
    <w:rsid w:val="00133D26"/>
    <w:rsid w:val="001340B3"/>
    <w:rsid w:val="001356D1"/>
    <w:rsid w:val="001359BB"/>
    <w:rsid w:val="00136E51"/>
    <w:rsid w:val="0013745E"/>
    <w:rsid w:val="0014058F"/>
    <w:rsid w:val="0014130F"/>
    <w:rsid w:val="00141DE3"/>
    <w:rsid w:val="00142F2B"/>
    <w:rsid w:val="0014355F"/>
    <w:rsid w:val="00143AAD"/>
    <w:rsid w:val="00145402"/>
    <w:rsid w:val="00145C7A"/>
    <w:rsid w:val="00146346"/>
    <w:rsid w:val="001463BB"/>
    <w:rsid w:val="0014662A"/>
    <w:rsid w:val="00146760"/>
    <w:rsid w:val="001467A5"/>
    <w:rsid w:val="001470E0"/>
    <w:rsid w:val="00147350"/>
    <w:rsid w:val="00147DD1"/>
    <w:rsid w:val="00147FCA"/>
    <w:rsid w:val="001508F0"/>
    <w:rsid w:val="00150F15"/>
    <w:rsid w:val="00150F4A"/>
    <w:rsid w:val="0015140C"/>
    <w:rsid w:val="001514F7"/>
    <w:rsid w:val="0015173B"/>
    <w:rsid w:val="00151E34"/>
    <w:rsid w:val="00151E39"/>
    <w:rsid w:val="00151F1A"/>
    <w:rsid w:val="0015216E"/>
    <w:rsid w:val="001524A2"/>
    <w:rsid w:val="0015282A"/>
    <w:rsid w:val="001544ED"/>
    <w:rsid w:val="0015469D"/>
    <w:rsid w:val="0015487D"/>
    <w:rsid w:val="00154B6C"/>
    <w:rsid w:val="001555BF"/>
    <w:rsid w:val="001559E6"/>
    <w:rsid w:val="00155A15"/>
    <w:rsid w:val="00156D74"/>
    <w:rsid w:val="00157855"/>
    <w:rsid w:val="001578C7"/>
    <w:rsid w:val="001579F4"/>
    <w:rsid w:val="00157F4A"/>
    <w:rsid w:val="00160D3C"/>
    <w:rsid w:val="001614D9"/>
    <w:rsid w:val="00161BFE"/>
    <w:rsid w:val="001629F5"/>
    <w:rsid w:val="00163042"/>
    <w:rsid w:val="001644D7"/>
    <w:rsid w:val="00164955"/>
    <w:rsid w:val="00165903"/>
    <w:rsid w:val="00166673"/>
    <w:rsid w:val="001674A1"/>
    <w:rsid w:val="001703DD"/>
    <w:rsid w:val="001704EC"/>
    <w:rsid w:val="001706E9"/>
    <w:rsid w:val="00170A6B"/>
    <w:rsid w:val="00170C46"/>
    <w:rsid w:val="00170CBF"/>
    <w:rsid w:val="00170FF3"/>
    <w:rsid w:val="0017303B"/>
    <w:rsid w:val="001732CF"/>
    <w:rsid w:val="001739A7"/>
    <w:rsid w:val="00173E40"/>
    <w:rsid w:val="00173F4C"/>
    <w:rsid w:val="00174052"/>
    <w:rsid w:val="00174623"/>
    <w:rsid w:val="001748CF"/>
    <w:rsid w:val="00174B9A"/>
    <w:rsid w:val="00175031"/>
    <w:rsid w:val="00176317"/>
    <w:rsid w:val="00176D47"/>
    <w:rsid w:val="00177072"/>
    <w:rsid w:val="0017751B"/>
    <w:rsid w:val="00177570"/>
    <w:rsid w:val="00177658"/>
    <w:rsid w:val="00177A91"/>
    <w:rsid w:val="001803C1"/>
    <w:rsid w:val="001807F7"/>
    <w:rsid w:val="001808BD"/>
    <w:rsid w:val="00180B34"/>
    <w:rsid w:val="00180FF0"/>
    <w:rsid w:val="001811B3"/>
    <w:rsid w:val="001818E9"/>
    <w:rsid w:val="0018243F"/>
    <w:rsid w:val="0018245A"/>
    <w:rsid w:val="001825AC"/>
    <w:rsid w:val="001842CB"/>
    <w:rsid w:val="00184597"/>
    <w:rsid w:val="00184E1A"/>
    <w:rsid w:val="001860C3"/>
    <w:rsid w:val="001875AE"/>
    <w:rsid w:val="0019144C"/>
    <w:rsid w:val="00193FA5"/>
    <w:rsid w:val="0019429B"/>
    <w:rsid w:val="00195D35"/>
    <w:rsid w:val="00196682"/>
    <w:rsid w:val="00196DBE"/>
    <w:rsid w:val="00197010"/>
    <w:rsid w:val="00197380"/>
    <w:rsid w:val="001A171C"/>
    <w:rsid w:val="001A2FEB"/>
    <w:rsid w:val="001A4649"/>
    <w:rsid w:val="001A46CC"/>
    <w:rsid w:val="001A46E0"/>
    <w:rsid w:val="001A4A04"/>
    <w:rsid w:val="001A56D0"/>
    <w:rsid w:val="001A5B0D"/>
    <w:rsid w:val="001A5BC7"/>
    <w:rsid w:val="001A5F52"/>
    <w:rsid w:val="001A6F21"/>
    <w:rsid w:val="001A7646"/>
    <w:rsid w:val="001B14E3"/>
    <w:rsid w:val="001B215F"/>
    <w:rsid w:val="001B262B"/>
    <w:rsid w:val="001B2739"/>
    <w:rsid w:val="001B28FF"/>
    <w:rsid w:val="001B304C"/>
    <w:rsid w:val="001B350E"/>
    <w:rsid w:val="001B4344"/>
    <w:rsid w:val="001B4A68"/>
    <w:rsid w:val="001B56C5"/>
    <w:rsid w:val="001B5D05"/>
    <w:rsid w:val="001B76BB"/>
    <w:rsid w:val="001B7841"/>
    <w:rsid w:val="001B7DE0"/>
    <w:rsid w:val="001C0353"/>
    <w:rsid w:val="001C0A72"/>
    <w:rsid w:val="001C1413"/>
    <w:rsid w:val="001C19E4"/>
    <w:rsid w:val="001C1F75"/>
    <w:rsid w:val="001C27BB"/>
    <w:rsid w:val="001C285D"/>
    <w:rsid w:val="001C2D20"/>
    <w:rsid w:val="001C4206"/>
    <w:rsid w:val="001C45DC"/>
    <w:rsid w:val="001C5DAF"/>
    <w:rsid w:val="001C6937"/>
    <w:rsid w:val="001C6BB1"/>
    <w:rsid w:val="001C75E1"/>
    <w:rsid w:val="001C7A53"/>
    <w:rsid w:val="001D0195"/>
    <w:rsid w:val="001D095F"/>
    <w:rsid w:val="001D133E"/>
    <w:rsid w:val="001D2191"/>
    <w:rsid w:val="001D244A"/>
    <w:rsid w:val="001D2BF0"/>
    <w:rsid w:val="001D3BB8"/>
    <w:rsid w:val="001D3ED2"/>
    <w:rsid w:val="001D43A5"/>
    <w:rsid w:val="001D46BB"/>
    <w:rsid w:val="001D4714"/>
    <w:rsid w:val="001D532A"/>
    <w:rsid w:val="001D58B5"/>
    <w:rsid w:val="001D5E5E"/>
    <w:rsid w:val="001D60EE"/>
    <w:rsid w:val="001D6DD1"/>
    <w:rsid w:val="001D6EA9"/>
    <w:rsid w:val="001D6EFF"/>
    <w:rsid w:val="001D708D"/>
    <w:rsid w:val="001D7C86"/>
    <w:rsid w:val="001E0B55"/>
    <w:rsid w:val="001E1137"/>
    <w:rsid w:val="001E14A6"/>
    <w:rsid w:val="001E22FA"/>
    <w:rsid w:val="001E233A"/>
    <w:rsid w:val="001E23F6"/>
    <w:rsid w:val="001E36D0"/>
    <w:rsid w:val="001E4F06"/>
    <w:rsid w:val="001E592D"/>
    <w:rsid w:val="001E5ACA"/>
    <w:rsid w:val="001E6030"/>
    <w:rsid w:val="001E6B61"/>
    <w:rsid w:val="001E6C7A"/>
    <w:rsid w:val="001E735C"/>
    <w:rsid w:val="001E7AC6"/>
    <w:rsid w:val="001F00B5"/>
    <w:rsid w:val="001F0134"/>
    <w:rsid w:val="001F05AF"/>
    <w:rsid w:val="001F1D0F"/>
    <w:rsid w:val="001F2C69"/>
    <w:rsid w:val="001F2C8C"/>
    <w:rsid w:val="001F4D58"/>
    <w:rsid w:val="001F707E"/>
    <w:rsid w:val="001F7EBB"/>
    <w:rsid w:val="001F7F72"/>
    <w:rsid w:val="002001C2"/>
    <w:rsid w:val="00201A79"/>
    <w:rsid w:val="002029C9"/>
    <w:rsid w:val="00202C30"/>
    <w:rsid w:val="002039CB"/>
    <w:rsid w:val="002039ED"/>
    <w:rsid w:val="00203E80"/>
    <w:rsid w:val="00204759"/>
    <w:rsid w:val="00204776"/>
    <w:rsid w:val="00205B3A"/>
    <w:rsid w:val="0020640F"/>
    <w:rsid w:val="0020795A"/>
    <w:rsid w:val="00210647"/>
    <w:rsid w:val="00212465"/>
    <w:rsid w:val="00212FC1"/>
    <w:rsid w:val="002130BF"/>
    <w:rsid w:val="00214026"/>
    <w:rsid w:val="00215137"/>
    <w:rsid w:val="00215235"/>
    <w:rsid w:val="0021577C"/>
    <w:rsid w:val="00215E39"/>
    <w:rsid w:val="00217AE5"/>
    <w:rsid w:val="00217E1A"/>
    <w:rsid w:val="002212C4"/>
    <w:rsid w:val="00221670"/>
    <w:rsid w:val="00221830"/>
    <w:rsid w:val="00222077"/>
    <w:rsid w:val="00222CB6"/>
    <w:rsid w:val="00222D50"/>
    <w:rsid w:val="0022300B"/>
    <w:rsid w:val="00223534"/>
    <w:rsid w:val="00223E7E"/>
    <w:rsid w:val="00225CE7"/>
    <w:rsid w:val="00225E00"/>
    <w:rsid w:val="0022621D"/>
    <w:rsid w:val="0022710B"/>
    <w:rsid w:val="002274C9"/>
    <w:rsid w:val="00227E6A"/>
    <w:rsid w:val="0023019C"/>
    <w:rsid w:val="00230532"/>
    <w:rsid w:val="00230CDA"/>
    <w:rsid w:val="002313A4"/>
    <w:rsid w:val="002314F3"/>
    <w:rsid w:val="0023158C"/>
    <w:rsid w:val="00232A4D"/>
    <w:rsid w:val="00232B78"/>
    <w:rsid w:val="00233218"/>
    <w:rsid w:val="00233304"/>
    <w:rsid w:val="0023354F"/>
    <w:rsid w:val="00233BD2"/>
    <w:rsid w:val="00234049"/>
    <w:rsid w:val="00234556"/>
    <w:rsid w:val="00234722"/>
    <w:rsid w:val="002347DC"/>
    <w:rsid w:val="00234F80"/>
    <w:rsid w:val="002352FB"/>
    <w:rsid w:val="00236403"/>
    <w:rsid w:val="00237B63"/>
    <w:rsid w:val="00237C92"/>
    <w:rsid w:val="002401B1"/>
    <w:rsid w:val="002405F2"/>
    <w:rsid w:val="00241224"/>
    <w:rsid w:val="002412CD"/>
    <w:rsid w:val="0024154C"/>
    <w:rsid w:val="002417AC"/>
    <w:rsid w:val="00241CDB"/>
    <w:rsid w:val="00241D1E"/>
    <w:rsid w:val="00242E92"/>
    <w:rsid w:val="0024346B"/>
    <w:rsid w:val="00243624"/>
    <w:rsid w:val="002438CF"/>
    <w:rsid w:val="00243D17"/>
    <w:rsid w:val="002441E9"/>
    <w:rsid w:val="002448E1"/>
    <w:rsid w:val="00244943"/>
    <w:rsid w:val="00244E1D"/>
    <w:rsid w:val="00244FEF"/>
    <w:rsid w:val="00245AB3"/>
    <w:rsid w:val="00246405"/>
    <w:rsid w:val="00246E0C"/>
    <w:rsid w:val="00246F93"/>
    <w:rsid w:val="00247067"/>
    <w:rsid w:val="002479C3"/>
    <w:rsid w:val="00247EC9"/>
    <w:rsid w:val="002508BA"/>
    <w:rsid w:val="00250971"/>
    <w:rsid w:val="00250AA6"/>
    <w:rsid w:val="00250AD4"/>
    <w:rsid w:val="002511AA"/>
    <w:rsid w:val="0025163C"/>
    <w:rsid w:val="002516E3"/>
    <w:rsid w:val="00252920"/>
    <w:rsid w:val="00252ABA"/>
    <w:rsid w:val="002531BC"/>
    <w:rsid w:val="00253ED4"/>
    <w:rsid w:val="0025408D"/>
    <w:rsid w:val="002553A0"/>
    <w:rsid w:val="002568BF"/>
    <w:rsid w:val="002611E9"/>
    <w:rsid w:val="0026210E"/>
    <w:rsid w:val="00262801"/>
    <w:rsid w:val="00263427"/>
    <w:rsid w:val="0026353F"/>
    <w:rsid w:val="00264357"/>
    <w:rsid w:val="002652DD"/>
    <w:rsid w:val="002657CE"/>
    <w:rsid w:val="00265F0F"/>
    <w:rsid w:val="00266966"/>
    <w:rsid w:val="00266DB5"/>
    <w:rsid w:val="00267059"/>
    <w:rsid w:val="00267F8E"/>
    <w:rsid w:val="00267FA8"/>
    <w:rsid w:val="00270840"/>
    <w:rsid w:val="00270CE3"/>
    <w:rsid w:val="0027105B"/>
    <w:rsid w:val="002711F2"/>
    <w:rsid w:val="00272EA3"/>
    <w:rsid w:val="002735F4"/>
    <w:rsid w:val="00273A93"/>
    <w:rsid w:val="00273BD1"/>
    <w:rsid w:val="0027457C"/>
    <w:rsid w:val="0027665F"/>
    <w:rsid w:val="0027798A"/>
    <w:rsid w:val="00277B26"/>
    <w:rsid w:val="00277DF8"/>
    <w:rsid w:val="00277E60"/>
    <w:rsid w:val="0028048D"/>
    <w:rsid w:val="0028096E"/>
    <w:rsid w:val="00281BFD"/>
    <w:rsid w:val="00282AB4"/>
    <w:rsid w:val="00282D25"/>
    <w:rsid w:val="00284133"/>
    <w:rsid w:val="00284CA2"/>
    <w:rsid w:val="0028525B"/>
    <w:rsid w:val="002869AD"/>
    <w:rsid w:val="00286FAD"/>
    <w:rsid w:val="0028762B"/>
    <w:rsid w:val="00287677"/>
    <w:rsid w:val="00287EA1"/>
    <w:rsid w:val="00287F17"/>
    <w:rsid w:val="00290158"/>
    <w:rsid w:val="002903AF"/>
    <w:rsid w:val="00290842"/>
    <w:rsid w:val="00291F6F"/>
    <w:rsid w:val="0029200D"/>
    <w:rsid w:val="0029209D"/>
    <w:rsid w:val="00292C90"/>
    <w:rsid w:val="00292CC8"/>
    <w:rsid w:val="00293459"/>
    <w:rsid w:val="00293F5A"/>
    <w:rsid w:val="00294437"/>
    <w:rsid w:val="00294BFC"/>
    <w:rsid w:val="00294FFB"/>
    <w:rsid w:val="00295019"/>
    <w:rsid w:val="00295595"/>
    <w:rsid w:val="00295DA4"/>
    <w:rsid w:val="002972A0"/>
    <w:rsid w:val="002975F4"/>
    <w:rsid w:val="00297A9F"/>
    <w:rsid w:val="002A1183"/>
    <w:rsid w:val="002A1DC5"/>
    <w:rsid w:val="002A2B17"/>
    <w:rsid w:val="002A37CF"/>
    <w:rsid w:val="002A385B"/>
    <w:rsid w:val="002A52D4"/>
    <w:rsid w:val="002A690C"/>
    <w:rsid w:val="002A6B62"/>
    <w:rsid w:val="002A6C51"/>
    <w:rsid w:val="002A6EB5"/>
    <w:rsid w:val="002A7753"/>
    <w:rsid w:val="002A7AF8"/>
    <w:rsid w:val="002A7CF2"/>
    <w:rsid w:val="002B0E98"/>
    <w:rsid w:val="002B1442"/>
    <w:rsid w:val="002B18C7"/>
    <w:rsid w:val="002B2844"/>
    <w:rsid w:val="002B55B2"/>
    <w:rsid w:val="002B6858"/>
    <w:rsid w:val="002B7269"/>
    <w:rsid w:val="002C00A3"/>
    <w:rsid w:val="002C04EF"/>
    <w:rsid w:val="002C1377"/>
    <w:rsid w:val="002C166E"/>
    <w:rsid w:val="002C1751"/>
    <w:rsid w:val="002C1AC0"/>
    <w:rsid w:val="002C1AC5"/>
    <w:rsid w:val="002C2390"/>
    <w:rsid w:val="002C2755"/>
    <w:rsid w:val="002C28B4"/>
    <w:rsid w:val="002C3165"/>
    <w:rsid w:val="002C4312"/>
    <w:rsid w:val="002C43D2"/>
    <w:rsid w:val="002C6738"/>
    <w:rsid w:val="002C6918"/>
    <w:rsid w:val="002C736D"/>
    <w:rsid w:val="002C7CF5"/>
    <w:rsid w:val="002D2E50"/>
    <w:rsid w:val="002D354E"/>
    <w:rsid w:val="002D4353"/>
    <w:rsid w:val="002D4F43"/>
    <w:rsid w:val="002D5D62"/>
    <w:rsid w:val="002D648C"/>
    <w:rsid w:val="002D6501"/>
    <w:rsid w:val="002D6EA7"/>
    <w:rsid w:val="002D72AB"/>
    <w:rsid w:val="002D76BE"/>
    <w:rsid w:val="002D776B"/>
    <w:rsid w:val="002D7E51"/>
    <w:rsid w:val="002E0A20"/>
    <w:rsid w:val="002E14F3"/>
    <w:rsid w:val="002E17EC"/>
    <w:rsid w:val="002E1FF6"/>
    <w:rsid w:val="002E2514"/>
    <w:rsid w:val="002E2903"/>
    <w:rsid w:val="002E3FC2"/>
    <w:rsid w:val="002E4B13"/>
    <w:rsid w:val="002E504E"/>
    <w:rsid w:val="002E531F"/>
    <w:rsid w:val="002E633A"/>
    <w:rsid w:val="002E6435"/>
    <w:rsid w:val="002E70B7"/>
    <w:rsid w:val="002E74C9"/>
    <w:rsid w:val="002E7734"/>
    <w:rsid w:val="002E7BCA"/>
    <w:rsid w:val="002F0E70"/>
    <w:rsid w:val="002F16FC"/>
    <w:rsid w:val="002F17C2"/>
    <w:rsid w:val="002F32C8"/>
    <w:rsid w:val="002F42A0"/>
    <w:rsid w:val="002F49D0"/>
    <w:rsid w:val="002F4ABD"/>
    <w:rsid w:val="002F5172"/>
    <w:rsid w:val="002F5996"/>
    <w:rsid w:val="002F61D2"/>
    <w:rsid w:val="002F68A2"/>
    <w:rsid w:val="002F6978"/>
    <w:rsid w:val="002F6AE4"/>
    <w:rsid w:val="002F6FEC"/>
    <w:rsid w:val="0030159F"/>
    <w:rsid w:val="00301905"/>
    <w:rsid w:val="003024E8"/>
    <w:rsid w:val="00302E1D"/>
    <w:rsid w:val="00303D12"/>
    <w:rsid w:val="003053CD"/>
    <w:rsid w:val="0030575C"/>
    <w:rsid w:val="00306CF2"/>
    <w:rsid w:val="00306D60"/>
    <w:rsid w:val="00306EFF"/>
    <w:rsid w:val="003072B4"/>
    <w:rsid w:val="003108C8"/>
    <w:rsid w:val="00310E44"/>
    <w:rsid w:val="00310E4E"/>
    <w:rsid w:val="00310E9B"/>
    <w:rsid w:val="003110E3"/>
    <w:rsid w:val="003116D8"/>
    <w:rsid w:val="0031242A"/>
    <w:rsid w:val="00312650"/>
    <w:rsid w:val="00313536"/>
    <w:rsid w:val="00313614"/>
    <w:rsid w:val="00314658"/>
    <w:rsid w:val="003169A7"/>
    <w:rsid w:val="003169C6"/>
    <w:rsid w:val="0031709A"/>
    <w:rsid w:val="0031741F"/>
    <w:rsid w:val="0031786F"/>
    <w:rsid w:val="003178BE"/>
    <w:rsid w:val="0031795D"/>
    <w:rsid w:val="00320401"/>
    <w:rsid w:val="0032066A"/>
    <w:rsid w:val="00320B9E"/>
    <w:rsid w:val="00322453"/>
    <w:rsid w:val="00322A16"/>
    <w:rsid w:val="003237A8"/>
    <w:rsid w:val="00323CFB"/>
    <w:rsid w:val="00324FD0"/>
    <w:rsid w:val="003255A3"/>
    <w:rsid w:val="00325753"/>
    <w:rsid w:val="00326A72"/>
    <w:rsid w:val="003277E5"/>
    <w:rsid w:val="003300E3"/>
    <w:rsid w:val="003308B8"/>
    <w:rsid w:val="0033103C"/>
    <w:rsid w:val="0033119C"/>
    <w:rsid w:val="003312DC"/>
    <w:rsid w:val="00331C58"/>
    <w:rsid w:val="00331D56"/>
    <w:rsid w:val="003328B7"/>
    <w:rsid w:val="003332FF"/>
    <w:rsid w:val="00335DF3"/>
    <w:rsid w:val="00336029"/>
    <w:rsid w:val="003400D8"/>
    <w:rsid w:val="00340B58"/>
    <w:rsid w:val="00340BEA"/>
    <w:rsid w:val="00341313"/>
    <w:rsid w:val="003413DC"/>
    <w:rsid w:val="0034150A"/>
    <w:rsid w:val="003415E7"/>
    <w:rsid w:val="00342B1C"/>
    <w:rsid w:val="0034303A"/>
    <w:rsid w:val="003432CA"/>
    <w:rsid w:val="00343C36"/>
    <w:rsid w:val="00343F37"/>
    <w:rsid w:val="0034512F"/>
    <w:rsid w:val="0034565A"/>
    <w:rsid w:val="003469F0"/>
    <w:rsid w:val="00347186"/>
    <w:rsid w:val="00347C69"/>
    <w:rsid w:val="00351050"/>
    <w:rsid w:val="00351679"/>
    <w:rsid w:val="003518ED"/>
    <w:rsid w:val="00351E92"/>
    <w:rsid w:val="00352E16"/>
    <w:rsid w:val="00353916"/>
    <w:rsid w:val="00353A27"/>
    <w:rsid w:val="00353D71"/>
    <w:rsid w:val="00354179"/>
    <w:rsid w:val="003542A4"/>
    <w:rsid w:val="003544F0"/>
    <w:rsid w:val="0035566C"/>
    <w:rsid w:val="003557C8"/>
    <w:rsid w:val="0035583E"/>
    <w:rsid w:val="00356055"/>
    <w:rsid w:val="0035614F"/>
    <w:rsid w:val="0035632B"/>
    <w:rsid w:val="003567D1"/>
    <w:rsid w:val="003567D3"/>
    <w:rsid w:val="00357F5E"/>
    <w:rsid w:val="00360542"/>
    <w:rsid w:val="003620F5"/>
    <w:rsid w:val="00362937"/>
    <w:rsid w:val="00362DF9"/>
    <w:rsid w:val="003636B6"/>
    <w:rsid w:val="00363989"/>
    <w:rsid w:val="00363E40"/>
    <w:rsid w:val="0036526D"/>
    <w:rsid w:val="00366002"/>
    <w:rsid w:val="00370B9A"/>
    <w:rsid w:val="00371225"/>
    <w:rsid w:val="003717AE"/>
    <w:rsid w:val="00371CFE"/>
    <w:rsid w:val="00372031"/>
    <w:rsid w:val="00372445"/>
    <w:rsid w:val="003728A6"/>
    <w:rsid w:val="00372D3A"/>
    <w:rsid w:val="00372E3C"/>
    <w:rsid w:val="00373278"/>
    <w:rsid w:val="0037381A"/>
    <w:rsid w:val="00374ACF"/>
    <w:rsid w:val="003750CD"/>
    <w:rsid w:val="00375832"/>
    <w:rsid w:val="003760C5"/>
    <w:rsid w:val="00376A72"/>
    <w:rsid w:val="003805B1"/>
    <w:rsid w:val="0038188E"/>
    <w:rsid w:val="00381EDC"/>
    <w:rsid w:val="00382292"/>
    <w:rsid w:val="003836A3"/>
    <w:rsid w:val="003844AA"/>
    <w:rsid w:val="00384C3C"/>
    <w:rsid w:val="003850E4"/>
    <w:rsid w:val="00385430"/>
    <w:rsid w:val="00385B9E"/>
    <w:rsid w:val="00386B29"/>
    <w:rsid w:val="003872A4"/>
    <w:rsid w:val="003907E3"/>
    <w:rsid w:val="003911F1"/>
    <w:rsid w:val="00391B34"/>
    <w:rsid w:val="00392839"/>
    <w:rsid w:val="003929E0"/>
    <w:rsid w:val="0039376C"/>
    <w:rsid w:val="0039472E"/>
    <w:rsid w:val="00395288"/>
    <w:rsid w:val="00395F68"/>
    <w:rsid w:val="00395F95"/>
    <w:rsid w:val="003969B7"/>
    <w:rsid w:val="00396E90"/>
    <w:rsid w:val="003A0509"/>
    <w:rsid w:val="003A0E75"/>
    <w:rsid w:val="003A102E"/>
    <w:rsid w:val="003A12F4"/>
    <w:rsid w:val="003A1C60"/>
    <w:rsid w:val="003A30E0"/>
    <w:rsid w:val="003A34F0"/>
    <w:rsid w:val="003A4314"/>
    <w:rsid w:val="003A5628"/>
    <w:rsid w:val="003A5E1A"/>
    <w:rsid w:val="003A6B5A"/>
    <w:rsid w:val="003A6CAF"/>
    <w:rsid w:val="003A70D7"/>
    <w:rsid w:val="003A7B56"/>
    <w:rsid w:val="003A7FF2"/>
    <w:rsid w:val="003B049C"/>
    <w:rsid w:val="003B0B26"/>
    <w:rsid w:val="003B1913"/>
    <w:rsid w:val="003B3555"/>
    <w:rsid w:val="003B3E5F"/>
    <w:rsid w:val="003B4AE5"/>
    <w:rsid w:val="003B612A"/>
    <w:rsid w:val="003B61B5"/>
    <w:rsid w:val="003B7593"/>
    <w:rsid w:val="003B7B61"/>
    <w:rsid w:val="003C03CD"/>
    <w:rsid w:val="003C083A"/>
    <w:rsid w:val="003C0F00"/>
    <w:rsid w:val="003C1B36"/>
    <w:rsid w:val="003C1DB3"/>
    <w:rsid w:val="003C2690"/>
    <w:rsid w:val="003C26A0"/>
    <w:rsid w:val="003C381B"/>
    <w:rsid w:val="003C3C4D"/>
    <w:rsid w:val="003C3CDD"/>
    <w:rsid w:val="003C4EB3"/>
    <w:rsid w:val="003C5FEC"/>
    <w:rsid w:val="003C6A0F"/>
    <w:rsid w:val="003C6B8A"/>
    <w:rsid w:val="003C757C"/>
    <w:rsid w:val="003D08FD"/>
    <w:rsid w:val="003D0B05"/>
    <w:rsid w:val="003D107D"/>
    <w:rsid w:val="003D17B5"/>
    <w:rsid w:val="003D1B3B"/>
    <w:rsid w:val="003D1C35"/>
    <w:rsid w:val="003D1DCE"/>
    <w:rsid w:val="003D25A7"/>
    <w:rsid w:val="003D2CDE"/>
    <w:rsid w:val="003D46AD"/>
    <w:rsid w:val="003D5A3E"/>
    <w:rsid w:val="003D66FA"/>
    <w:rsid w:val="003D6CE1"/>
    <w:rsid w:val="003D6E66"/>
    <w:rsid w:val="003D7D06"/>
    <w:rsid w:val="003E14C9"/>
    <w:rsid w:val="003E1588"/>
    <w:rsid w:val="003E1677"/>
    <w:rsid w:val="003E1A32"/>
    <w:rsid w:val="003E1D26"/>
    <w:rsid w:val="003E1E42"/>
    <w:rsid w:val="003E2846"/>
    <w:rsid w:val="003E293D"/>
    <w:rsid w:val="003E2B72"/>
    <w:rsid w:val="003E2C40"/>
    <w:rsid w:val="003E2D0C"/>
    <w:rsid w:val="003E351F"/>
    <w:rsid w:val="003E374F"/>
    <w:rsid w:val="003E3AF0"/>
    <w:rsid w:val="003E3E32"/>
    <w:rsid w:val="003E4A06"/>
    <w:rsid w:val="003E51E2"/>
    <w:rsid w:val="003E5372"/>
    <w:rsid w:val="003E55D2"/>
    <w:rsid w:val="003E5800"/>
    <w:rsid w:val="003E5F59"/>
    <w:rsid w:val="003E6058"/>
    <w:rsid w:val="003E7615"/>
    <w:rsid w:val="003F069B"/>
    <w:rsid w:val="003F10E4"/>
    <w:rsid w:val="003F135B"/>
    <w:rsid w:val="003F1D52"/>
    <w:rsid w:val="003F225E"/>
    <w:rsid w:val="003F2719"/>
    <w:rsid w:val="003F2B78"/>
    <w:rsid w:val="003F2DFD"/>
    <w:rsid w:val="003F365C"/>
    <w:rsid w:val="003F39B7"/>
    <w:rsid w:val="003F4231"/>
    <w:rsid w:val="003F5E3A"/>
    <w:rsid w:val="003F748C"/>
    <w:rsid w:val="003F7ECD"/>
    <w:rsid w:val="0040052E"/>
    <w:rsid w:val="00400613"/>
    <w:rsid w:val="00400E0F"/>
    <w:rsid w:val="00401D47"/>
    <w:rsid w:val="004025FB"/>
    <w:rsid w:val="00403636"/>
    <w:rsid w:val="00403E6C"/>
    <w:rsid w:val="00403EA0"/>
    <w:rsid w:val="00404250"/>
    <w:rsid w:val="00404970"/>
    <w:rsid w:val="00404BA9"/>
    <w:rsid w:val="00405353"/>
    <w:rsid w:val="00405D9B"/>
    <w:rsid w:val="004063EC"/>
    <w:rsid w:val="00406C2D"/>
    <w:rsid w:val="00406D5A"/>
    <w:rsid w:val="004074F0"/>
    <w:rsid w:val="00410C43"/>
    <w:rsid w:val="00411F77"/>
    <w:rsid w:val="0041217F"/>
    <w:rsid w:val="004125D3"/>
    <w:rsid w:val="00412B81"/>
    <w:rsid w:val="00412C95"/>
    <w:rsid w:val="004139BD"/>
    <w:rsid w:val="00414198"/>
    <w:rsid w:val="0041440A"/>
    <w:rsid w:val="00414F19"/>
    <w:rsid w:val="00415514"/>
    <w:rsid w:val="004156F1"/>
    <w:rsid w:val="004158C9"/>
    <w:rsid w:val="00415FA9"/>
    <w:rsid w:val="004175F4"/>
    <w:rsid w:val="00417B32"/>
    <w:rsid w:val="00420657"/>
    <w:rsid w:val="00420A74"/>
    <w:rsid w:val="00420F51"/>
    <w:rsid w:val="00421457"/>
    <w:rsid w:val="00421B4A"/>
    <w:rsid w:val="004221CB"/>
    <w:rsid w:val="00423082"/>
    <w:rsid w:val="0042375A"/>
    <w:rsid w:val="0042410B"/>
    <w:rsid w:val="00424E0E"/>
    <w:rsid w:val="00427496"/>
    <w:rsid w:val="0042796D"/>
    <w:rsid w:val="00427B89"/>
    <w:rsid w:val="0043038B"/>
    <w:rsid w:val="004317D4"/>
    <w:rsid w:val="0043261D"/>
    <w:rsid w:val="004329DF"/>
    <w:rsid w:val="00432A11"/>
    <w:rsid w:val="00432AD8"/>
    <w:rsid w:val="00432BA7"/>
    <w:rsid w:val="0043354A"/>
    <w:rsid w:val="00433610"/>
    <w:rsid w:val="00433A31"/>
    <w:rsid w:val="0043458C"/>
    <w:rsid w:val="00434608"/>
    <w:rsid w:val="00434BA9"/>
    <w:rsid w:val="00435870"/>
    <w:rsid w:val="00435C2B"/>
    <w:rsid w:val="00437DEE"/>
    <w:rsid w:val="004401E3"/>
    <w:rsid w:val="00441B3F"/>
    <w:rsid w:val="00441D8C"/>
    <w:rsid w:val="00441FC1"/>
    <w:rsid w:val="00441FD3"/>
    <w:rsid w:val="00442417"/>
    <w:rsid w:val="00443368"/>
    <w:rsid w:val="004435FC"/>
    <w:rsid w:val="004438AC"/>
    <w:rsid w:val="00443B0D"/>
    <w:rsid w:val="00443E7A"/>
    <w:rsid w:val="004443B8"/>
    <w:rsid w:val="004447D6"/>
    <w:rsid w:val="00444A92"/>
    <w:rsid w:val="00444BDF"/>
    <w:rsid w:val="00444BE8"/>
    <w:rsid w:val="004457C6"/>
    <w:rsid w:val="00445A55"/>
    <w:rsid w:val="00445A83"/>
    <w:rsid w:val="00445CE9"/>
    <w:rsid w:val="00445FC8"/>
    <w:rsid w:val="00446843"/>
    <w:rsid w:val="00446F0E"/>
    <w:rsid w:val="00447482"/>
    <w:rsid w:val="00447BB3"/>
    <w:rsid w:val="00450851"/>
    <w:rsid w:val="0045120B"/>
    <w:rsid w:val="0045172C"/>
    <w:rsid w:val="004536E4"/>
    <w:rsid w:val="00453F54"/>
    <w:rsid w:val="0045406A"/>
    <w:rsid w:val="004541CC"/>
    <w:rsid w:val="0045563E"/>
    <w:rsid w:val="004557FD"/>
    <w:rsid w:val="004559F3"/>
    <w:rsid w:val="004562FE"/>
    <w:rsid w:val="0045714D"/>
    <w:rsid w:val="004572AD"/>
    <w:rsid w:val="00457956"/>
    <w:rsid w:val="00457FFE"/>
    <w:rsid w:val="004606EC"/>
    <w:rsid w:val="00460DB6"/>
    <w:rsid w:val="00461A7E"/>
    <w:rsid w:val="0046277B"/>
    <w:rsid w:val="00462D89"/>
    <w:rsid w:val="004630F2"/>
    <w:rsid w:val="00464258"/>
    <w:rsid w:val="004658F4"/>
    <w:rsid w:val="004664B4"/>
    <w:rsid w:val="00466B92"/>
    <w:rsid w:val="004670F7"/>
    <w:rsid w:val="00467CD7"/>
    <w:rsid w:val="0047007F"/>
    <w:rsid w:val="00470116"/>
    <w:rsid w:val="004704AC"/>
    <w:rsid w:val="004707E4"/>
    <w:rsid w:val="0047086D"/>
    <w:rsid w:val="004708FF"/>
    <w:rsid w:val="00471A1A"/>
    <w:rsid w:val="00471A65"/>
    <w:rsid w:val="004757DB"/>
    <w:rsid w:val="00475B8F"/>
    <w:rsid w:val="004765BA"/>
    <w:rsid w:val="004766FA"/>
    <w:rsid w:val="00477140"/>
    <w:rsid w:val="004774D4"/>
    <w:rsid w:val="004778C8"/>
    <w:rsid w:val="0047797B"/>
    <w:rsid w:val="00477D8E"/>
    <w:rsid w:val="00480502"/>
    <w:rsid w:val="0048092C"/>
    <w:rsid w:val="00481476"/>
    <w:rsid w:val="004816E1"/>
    <w:rsid w:val="00481849"/>
    <w:rsid w:val="00481997"/>
    <w:rsid w:val="00481C63"/>
    <w:rsid w:val="00481CEF"/>
    <w:rsid w:val="00482387"/>
    <w:rsid w:val="00483C67"/>
    <w:rsid w:val="00483DF2"/>
    <w:rsid w:val="00484BE4"/>
    <w:rsid w:val="00484E52"/>
    <w:rsid w:val="004856B6"/>
    <w:rsid w:val="00486559"/>
    <w:rsid w:val="00486CA5"/>
    <w:rsid w:val="00490481"/>
    <w:rsid w:val="004906B6"/>
    <w:rsid w:val="00490C4C"/>
    <w:rsid w:val="00490F1D"/>
    <w:rsid w:val="00491024"/>
    <w:rsid w:val="004918B3"/>
    <w:rsid w:val="00491C32"/>
    <w:rsid w:val="00492464"/>
    <w:rsid w:val="00492BE7"/>
    <w:rsid w:val="0049302B"/>
    <w:rsid w:val="00493756"/>
    <w:rsid w:val="00495A5D"/>
    <w:rsid w:val="00495C27"/>
    <w:rsid w:val="00496AFF"/>
    <w:rsid w:val="00497340"/>
    <w:rsid w:val="004977AA"/>
    <w:rsid w:val="004A02CD"/>
    <w:rsid w:val="004A05BB"/>
    <w:rsid w:val="004A09C1"/>
    <w:rsid w:val="004A1264"/>
    <w:rsid w:val="004A1B12"/>
    <w:rsid w:val="004A1F26"/>
    <w:rsid w:val="004A24AE"/>
    <w:rsid w:val="004A2B24"/>
    <w:rsid w:val="004A37E0"/>
    <w:rsid w:val="004A3DE9"/>
    <w:rsid w:val="004A3F86"/>
    <w:rsid w:val="004A4709"/>
    <w:rsid w:val="004A48AC"/>
    <w:rsid w:val="004A5597"/>
    <w:rsid w:val="004A673E"/>
    <w:rsid w:val="004A6F26"/>
    <w:rsid w:val="004A77ED"/>
    <w:rsid w:val="004A78C2"/>
    <w:rsid w:val="004A7EE0"/>
    <w:rsid w:val="004B16ED"/>
    <w:rsid w:val="004B3192"/>
    <w:rsid w:val="004B3A05"/>
    <w:rsid w:val="004B42E0"/>
    <w:rsid w:val="004B4FA5"/>
    <w:rsid w:val="004B569D"/>
    <w:rsid w:val="004B59D4"/>
    <w:rsid w:val="004B65D0"/>
    <w:rsid w:val="004B7C5F"/>
    <w:rsid w:val="004B7C97"/>
    <w:rsid w:val="004C111C"/>
    <w:rsid w:val="004C12DB"/>
    <w:rsid w:val="004C2C08"/>
    <w:rsid w:val="004C2EF6"/>
    <w:rsid w:val="004C3116"/>
    <w:rsid w:val="004C35C9"/>
    <w:rsid w:val="004C404F"/>
    <w:rsid w:val="004C48D3"/>
    <w:rsid w:val="004C4B37"/>
    <w:rsid w:val="004C5085"/>
    <w:rsid w:val="004C586F"/>
    <w:rsid w:val="004C5971"/>
    <w:rsid w:val="004C6449"/>
    <w:rsid w:val="004C672B"/>
    <w:rsid w:val="004C6AC5"/>
    <w:rsid w:val="004C70F4"/>
    <w:rsid w:val="004C7D77"/>
    <w:rsid w:val="004D10AB"/>
    <w:rsid w:val="004D1841"/>
    <w:rsid w:val="004D2410"/>
    <w:rsid w:val="004D25C5"/>
    <w:rsid w:val="004D275B"/>
    <w:rsid w:val="004D2CC7"/>
    <w:rsid w:val="004D39D4"/>
    <w:rsid w:val="004D3D1A"/>
    <w:rsid w:val="004D4066"/>
    <w:rsid w:val="004D4844"/>
    <w:rsid w:val="004D4F1E"/>
    <w:rsid w:val="004D50B4"/>
    <w:rsid w:val="004D5420"/>
    <w:rsid w:val="004D56DE"/>
    <w:rsid w:val="004D5722"/>
    <w:rsid w:val="004D6A57"/>
    <w:rsid w:val="004D6AFA"/>
    <w:rsid w:val="004D73BC"/>
    <w:rsid w:val="004E0241"/>
    <w:rsid w:val="004E07C2"/>
    <w:rsid w:val="004E07F8"/>
    <w:rsid w:val="004E0E45"/>
    <w:rsid w:val="004E1DEC"/>
    <w:rsid w:val="004E22D6"/>
    <w:rsid w:val="004E281F"/>
    <w:rsid w:val="004E2950"/>
    <w:rsid w:val="004E2B34"/>
    <w:rsid w:val="004E31BF"/>
    <w:rsid w:val="004E36C7"/>
    <w:rsid w:val="004E3816"/>
    <w:rsid w:val="004E3863"/>
    <w:rsid w:val="004E3EE7"/>
    <w:rsid w:val="004E497C"/>
    <w:rsid w:val="004E4C1B"/>
    <w:rsid w:val="004E5AF0"/>
    <w:rsid w:val="004E5BBB"/>
    <w:rsid w:val="004E7164"/>
    <w:rsid w:val="004E72D6"/>
    <w:rsid w:val="004E72DA"/>
    <w:rsid w:val="004F0454"/>
    <w:rsid w:val="004F0C5F"/>
    <w:rsid w:val="004F0F64"/>
    <w:rsid w:val="004F1C8C"/>
    <w:rsid w:val="004F2648"/>
    <w:rsid w:val="004F2B2C"/>
    <w:rsid w:val="004F2BCC"/>
    <w:rsid w:val="004F46B4"/>
    <w:rsid w:val="004F51CE"/>
    <w:rsid w:val="004F5268"/>
    <w:rsid w:val="004F5498"/>
    <w:rsid w:val="004F6360"/>
    <w:rsid w:val="004F67C8"/>
    <w:rsid w:val="004F6844"/>
    <w:rsid w:val="004F68B9"/>
    <w:rsid w:val="004F6D17"/>
    <w:rsid w:val="004F6EBD"/>
    <w:rsid w:val="004F76A8"/>
    <w:rsid w:val="004F7DBF"/>
    <w:rsid w:val="005006F8"/>
    <w:rsid w:val="0050118A"/>
    <w:rsid w:val="005014CB"/>
    <w:rsid w:val="00501CFA"/>
    <w:rsid w:val="00502BC3"/>
    <w:rsid w:val="00502F9A"/>
    <w:rsid w:val="0050321D"/>
    <w:rsid w:val="00503793"/>
    <w:rsid w:val="00505417"/>
    <w:rsid w:val="0050618F"/>
    <w:rsid w:val="005068A9"/>
    <w:rsid w:val="00506D00"/>
    <w:rsid w:val="0050792C"/>
    <w:rsid w:val="00507E70"/>
    <w:rsid w:val="00507F0E"/>
    <w:rsid w:val="00510380"/>
    <w:rsid w:val="00511FDF"/>
    <w:rsid w:val="005129B0"/>
    <w:rsid w:val="00512E77"/>
    <w:rsid w:val="005135E3"/>
    <w:rsid w:val="00514057"/>
    <w:rsid w:val="0051427E"/>
    <w:rsid w:val="00514D4C"/>
    <w:rsid w:val="00515B32"/>
    <w:rsid w:val="005162C8"/>
    <w:rsid w:val="00516325"/>
    <w:rsid w:val="005172E4"/>
    <w:rsid w:val="00517B51"/>
    <w:rsid w:val="00517CE1"/>
    <w:rsid w:val="005203F5"/>
    <w:rsid w:val="005217A6"/>
    <w:rsid w:val="00521DA2"/>
    <w:rsid w:val="005222D8"/>
    <w:rsid w:val="00522A4E"/>
    <w:rsid w:val="005238A9"/>
    <w:rsid w:val="00523B7C"/>
    <w:rsid w:val="00523D4E"/>
    <w:rsid w:val="00523F0F"/>
    <w:rsid w:val="00524353"/>
    <w:rsid w:val="00524D38"/>
    <w:rsid w:val="0052548F"/>
    <w:rsid w:val="00526254"/>
    <w:rsid w:val="0052736E"/>
    <w:rsid w:val="005278FB"/>
    <w:rsid w:val="00527F31"/>
    <w:rsid w:val="0053088B"/>
    <w:rsid w:val="00531994"/>
    <w:rsid w:val="005321FD"/>
    <w:rsid w:val="005336A8"/>
    <w:rsid w:val="005341F0"/>
    <w:rsid w:val="00534F78"/>
    <w:rsid w:val="00536BF3"/>
    <w:rsid w:val="0053705E"/>
    <w:rsid w:val="00537E6E"/>
    <w:rsid w:val="00540969"/>
    <w:rsid w:val="00540A06"/>
    <w:rsid w:val="00540D6F"/>
    <w:rsid w:val="00541195"/>
    <w:rsid w:val="005411B7"/>
    <w:rsid w:val="005414B5"/>
    <w:rsid w:val="00542006"/>
    <w:rsid w:val="005438B7"/>
    <w:rsid w:val="00544117"/>
    <w:rsid w:val="005441F1"/>
    <w:rsid w:val="00544214"/>
    <w:rsid w:val="00544333"/>
    <w:rsid w:val="005444D1"/>
    <w:rsid w:val="00544776"/>
    <w:rsid w:val="00545285"/>
    <w:rsid w:val="005452E7"/>
    <w:rsid w:val="00546DB7"/>
    <w:rsid w:val="00547D12"/>
    <w:rsid w:val="005512AE"/>
    <w:rsid w:val="0055185E"/>
    <w:rsid w:val="00551869"/>
    <w:rsid w:val="00552752"/>
    <w:rsid w:val="00552AFF"/>
    <w:rsid w:val="0055324B"/>
    <w:rsid w:val="00553364"/>
    <w:rsid w:val="00553DBD"/>
    <w:rsid w:val="00554037"/>
    <w:rsid w:val="005545A8"/>
    <w:rsid w:val="005571A0"/>
    <w:rsid w:val="00557392"/>
    <w:rsid w:val="005574B0"/>
    <w:rsid w:val="00560696"/>
    <w:rsid w:val="00560A2E"/>
    <w:rsid w:val="00560E9B"/>
    <w:rsid w:val="00560FCE"/>
    <w:rsid w:val="00561045"/>
    <w:rsid w:val="0056242E"/>
    <w:rsid w:val="005626A3"/>
    <w:rsid w:val="00562B9D"/>
    <w:rsid w:val="00563283"/>
    <w:rsid w:val="00563533"/>
    <w:rsid w:val="00563A20"/>
    <w:rsid w:val="00564058"/>
    <w:rsid w:val="00564512"/>
    <w:rsid w:val="0056454E"/>
    <w:rsid w:val="00564640"/>
    <w:rsid w:val="00564871"/>
    <w:rsid w:val="00564FBF"/>
    <w:rsid w:val="005656F9"/>
    <w:rsid w:val="005664C7"/>
    <w:rsid w:val="00566E2C"/>
    <w:rsid w:val="00567AFC"/>
    <w:rsid w:val="0057035A"/>
    <w:rsid w:val="00570D28"/>
    <w:rsid w:val="00570E85"/>
    <w:rsid w:val="00572243"/>
    <w:rsid w:val="0057353A"/>
    <w:rsid w:val="0057359E"/>
    <w:rsid w:val="00573A65"/>
    <w:rsid w:val="00573AFD"/>
    <w:rsid w:val="00573FE3"/>
    <w:rsid w:val="005744E4"/>
    <w:rsid w:val="00574592"/>
    <w:rsid w:val="005756FB"/>
    <w:rsid w:val="005758A4"/>
    <w:rsid w:val="005769C4"/>
    <w:rsid w:val="005770E2"/>
    <w:rsid w:val="005770E6"/>
    <w:rsid w:val="0057779B"/>
    <w:rsid w:val="00577A5A"/>
    <w:rsid w:val="005818B4"/>
    <w:rsid w:val="00581C22"/>
    <w:rsid w:val="0058221D"/>
    <w:rsid w:val="005827F9"/>
    <w:rsid w:val="00582886"/>
    <w:rsid w:val="00583697"/>
    <w:rsid w:val="00584745"/>
    <w:rsid w:val="00584A6E"/>
    <w:rsid w:val="005863C6"/>
    <w:rsid w:val="00586800"/>
    <w:rsid w:val="00586A26"/>
    <w:rsid w:val="00586CA0"/>
    <w:rsid w:val="00586EC8"/>
    <w:rsid w:val="005870DD"/>
    <w:rsid w:val="00587CB4"/>
    <w:rsid w:val="00587CBA"/>
    <w:rsid w:val="00590168"/>
    <w:rsid w:val="005901E2"/>
    <w:rsid w:val="00590F63"/>
    <w:rsid w:val="00591CB9"/>
    <w:rsid w:val="00593B21"/>
    <w:rsid w:val="00593B78"/>
    <w:rsid w:val="00593F46"/>
    <w:rsid w:val="00594CDE"/>
    <w:rsid w:val="0059560C"/>
    <w:rsid w:val="005959DA"/>
    <w:rsid w:val="0059638B"/>
    <w:rsid w:val="00596AA4"/>
    <w:rsid w:val="00597B3C"/>
    <w:rsid w:val="00597CEA"/>
    <w:rsid w:val="005A05B4"/>
    <w:rsid w:val="005A0D02"/>
    <w:rsid w:val="005A16C3"/>
    <w:rsid w:val="005A1B22"/>
    <w:rsid w:val="005A23EF"/>
    <w:rsid w:val="005A3335"/>
    <w:rsid w:val="005A3D42"/>
    <w:rsid w:val="005A3E7D"/>
    <w:rsid w:val="005A3E80"/>
    <w:rsid w:val="005A4303"/>
    <w:rsid w:val="005A4A01"/>
    <w:rsid w:val="005A5067"/>
    <w:rsid w:val="005A52E7"/>
    <w:rsid w:val="005A5A72"/>
    <w:rsid w:val="005A6F62"/>
    <w:rsid w:val="005A75C2"/>
    <w:rsid w:val="005A768F"/>
    <w:rsid w:val="005A76FF"/>
    <w:rsid w:val="005A7B31"/>
    <w:rsid w:val="005B036A"/>
    <w:rsid w:val="005B0D92"/>
    <w:rsid w:val="005B19F3"/>
    <w:rsid w:val="005B1E32"/>
    <w:rsid w:val="005B2066"/>
    <w:rsid w:val="005B2C12"/>
    <w:rsid w:val="005B434C"/>
    <w:rsid w:val="005B522C"/>
    <w:rsid w:val="005B5B66"/>
    <w:rsid w:val="005B604D"/>
    <w:rsid w:val="005B60D3"/>
    <w:rsid w:val="005B6140"/>
    <w:rsid w:val="005B62E3"/>
    <w:rsid w:val="005B7EBC"/>
    <w:rsid w:val="005C06D2"/>
    <w:rsid w:val="005C0B60"/>
    <w:rsid w:val="005C14B0"/>
    <w:rsid w:val="005C16E1"/>
    <w:rsid w:val="005C1D2C"/>
    <w:rsid w:val="005C1D92"/>
    <w:rsid w:val="005C2152"/>
    <w:rsid w:val="005C23B0"/>
    <w:rsid w:val="005C33A9"/>
    <w:rsid w:val="005C49F7"/>
    <w:rsid w:val="005C5121"/>
    <w:rsid w:val="005C5ECF"/>
    <w:rsid w:val="005C646F"/>
    <w:rsid w:val="005C6734"/>
    <w:rsid w:val="005C676F"/>
    <w:rsid w:val="005C6B9D"/>
    <w:rsid w:val="005C7438"/>
    <w:rsid w:val="005D01AC"/>
    <w:rsid w:val="005D05C8"/>
    <w:rsid w:val="005D05E9"/>
    <w:rsid w:val="005D0EAC"/>
    <w:rsid w:val="005D100B"/>
    <w:rsid w:val="005D18EC"/>
    <w:rsid w:val="005D2F95"/>
    <w:rsid w:val="005D34A8"/>
    <w:rsid w:val="005D4F81"/>
    <w:rsid w:val="005D5A55"/>
    <w:rsid w:val="005D5F4A"/>
    <w:rsid w:val="005D629A"/>
    <w:rsid w:val="005D6895"/>
    <w:rsid w:val="005D77D4"/>
    <w:rsid w:val="005E116F"/>
    <w:rsid w:val="005E11F1"/>
    <w:rsid w:val="005E1764"/>
    <w:rsid w:val="005E2E84"/>
    <w:rsid w:val="005E3726"/>
    <w:rsid w:val="005E3868"/>
    <w:rsid w:val="005E3E07"/>
    <w:rsid w:val="005E3EDF"/>
    <w:rsid w:val="005E400E"/>
    <w:rsid w:val="005E4895"/>
    <w:rsid w:val="005E4BB2"/>
    <w:rsid w:val="005E4EB2"/>
    <w:rsid w:val="005E4F11"/>
    <w:rsid w:val="005E4F4B"/>
    <w:rsid w:val="005E5888"/>
    <w:rsid w:val="005E722E"/>
    <w:rsid w:val="005E7377"/>
    <w:rsid w:val="005E7DBB"/>
    <w:rsid w:val="005F023F"/>
    <w:rsid w:val="005F06A4"/>
    <w:rsid w:val="005F0934"/>
    <w:rsid w:val="005F0BB6"/>
    <w:rsid w:val="005F1048"/>
    <w:rsid w:val="005F1C8B"/>
    <w:rsid w:val="005F20EC"/>
    <w:rsid w:val="005F281F"/>
    <w:rsid w:val="005F32FE"/>
    <w:rsid w:val="005F34A3"/>
    <w:rsid w:val="005F3E81"/>
    <w:rsid w:val="005F4993"/>
    <w:rsid w:val="005F5945"/>
    <w:rsid w:val="005F6453"/>
    <w:rsid w:val="005F6F72"/>
    <w:rsid w:val="006004F1"/>
    <w:rsid w:val="0060196A"/>
    <w:rsid w:val="00601F76"/>
    <w:rsid w:val="00602018"/>
    <w:rsid w:val="006020B9"/>
    <w:rsid w:val="00602DBB"/>
    <w:rsid w:val="00603E61"/>
    <w:rsid w:val="00605936"/>
    <w:rsid w:val="00606204"/>
    <w:rsid w:val="00606338"/>
    <w:rsid w:val="0060697A"/>
    <w:rsid w:val="00606F8D"/>
    <w:rsid w:val="00607E3E"/>
    <w:rsid w:val="006102EE"/>
    <w:rsid w:val="006103BC"/>
    <w:rsid w:val="006104D4"/>
    <w:rsid w:val="006115DA"/>
    <w:rsid w:val="00611757"/>
    <w:rsid w:val="00611897"/>
    <w:rsid w:val="00611C2A"/>
    <w:rsid w:val="00611E5D"/>
    <w:rsid w:val="00613DDE"/>
    <w:rsid w:val="0061445F"/>
    <w:rsid w:val="00614C27"/>
    <w:rsid w:val="006153F6"/>
    <w:rsid w:val="006154DF"/>
    <w:rsid w:val="00615D78"/>
    <w:rsid w:val="00617727"/>
    <w:rsid w:val="00617A4C"/>
    <w:rsid w:val="006205D5"/>
    <w:rsid w:val="00620716"/>
    <w:rsid w:val="00620D1A"/>
    <w:rsid w:val="006210F3"/>
    <w:rsid w:val="00621F18"/>
    <w:rsid w:val="006232BF"/>
    <w:rsid w:val="006241C4"/>
    <w:rsid w:val="00624563"/>
    <w:rsid w:val="006247FF"/>
    <w:rsid w:val="00624C39"/>
    <w:rsid w:val="00626568"/>
    <w:rsid w:val="00626FFA"/>
    <w:rsid w:val="006274EE"/>
    <w:rsid w:val="0063093A"/>
    <w:rsid w:val="00630D75"/>
    <w:rsid w:val="0063138B"/>
    <w:rsid w:val="00631A62"/>
    <w:rsid w:val="0063464F"/>
    <w:rsid w:val="00634F14"/>
    <w:rsid w:val="00634F9F"/>
    <w:rsid w:val="006350CE"/>
    <w:rsid w:val="006359CE"/>
    <w:rsid w:val="00635A08"/>
    <w:rsid w:val="00635BF5"/>
    <w:rsid w:val="00635EC0"/>
    <w:rsid w:val="00635F1C"/>
    <w:rsid w:val="006363F7"/>
    <w:rsid w:val="00636479"/>
    <w:rsid w:val="00637E88"/>
    <w:rsid w:val="00640466"/>
    <w:rsid w:val="00640EDB"/>
    <w:rsid w:val="00642849"/>
    <w:rsid w:val="00642B13"/>
    <w:rsid w:val="00642D1B"/>
    <w:rsid w:val="00642F1F"/>
    <w:rsid w:val="006433FF"/>
    <w:rsid w:val="00643EE7"/>
    <w:rsid w:val="006441EB"/>
    <w:rsid w:val="0064422D"/>
    <w:rsid w:val="006447CF"/>
    <w:rsid w:val="00644990"/>
    <w:rsid w:val="00644B69"/>
    <w:rsid w:val="00645B83"/>
    <w:rsid w:val="00645F16"/>
    <w:rsid w:val="00645F28"/>
    <w:rsid w:val="006462A0"/>
    <w:rsid w:val="00646B13"/>
    <w:rsid w:val="006504BD"/>
    <w:rsid w:val="006504D4"/>
    <w:rsid w:val="00650FCD"/>
    <w:rsid w:val="0065113C"/>
    <w:rsid w:val="00651178"/>
    <w:rsid w:val="006512D3"/>
    <w:rsid w:val="006512ED"/>
    <w:rsid w:val="00651573"/>
    <w:rsid w:val="00652A9F"/>
    <w:rsid w:val="00653140"/>
    <w:rsid w:val="006533B3"/>
    <w:rsid w:val="0065347A"/>
    <w:rsid w:val="00653B40"/>
    <w:rsid w:val="00654A94"/>
    <w:rsid w:val="00654BEA"/>
    <w:rsid w:val="00654FAE"/>
    <w:rsid w:val="00656220"/>
    <w:rsid w:val="006570D7"/>
    <w:rsid w:val="00657590"/>
    <w:rsid w:val="0065783D"/>
    <w:rsid w:val="00657BC9"/>
    <w:rsid w:val="006601E8"/>
    <w:rsid w:val="0066253C"/>
    <w:rsid w:val="00662666"/>
    <w:rsid w:val="006628BB"/>
    <w:rsid w:val="0066344F"/>
    <w:rsid w:val="00663BAC"/>
    <w:rsid w:val="006642B5"/>
    <w:rsid w:val="006642D2"/>
    <w:rsid w:val="0066456D"/>
    <w:rsid w:val="006646D1"/>
    <w:rsid w:val="00664A18"/>
    <w:rsid w:val="00664F9B"/>
    <w:rsid w:val="0066541B"/>
    <w:rsid w:val="00666258"/>
    <w:rsid w:val="00666F01"/>
    <w:rsid w:val="006671D4"/>
    <w:rsid w:val="006674B3"/>
    <w:rsid w:val="00667BE3"/>
    <w:rsid w:val="00670425"/>
    <w:rsid w:val="00670D2F"/>
    <w:rsid w:val="00670DF7"/>
    <w:rsid w:val="00671B65"/>
    <w:rsid w:val="00672DD1"/>
    <w:rsid w:val="00672F03"/>
    <w:rsid w:val="006730F5"/>
    <w:rsid w:val="00673B13"/>
    <w:rsid w:val="006740BB"/>
    <w:rsid w:val="00674E43"/>
    <w:rsid w:val="006752E2"/>
    <w:rsid w:val="00675369"/>
    <w:rsid w:val="00675ACB"/>
    <w:rsid w:val="00676025"/>
    <w:rsid w:val="006762F7"/>
    <w:rsid w:val="0067637C"/>
    <w:rsid w:val="00677409"/>
    <w:rsid w:val="00677651"/>
    <w:rsid w:val="0067789B"/>
    <w:rsid w:val="00677A15"/>
    <w:rsid w:val="00681087"/>
    <w:rsid w:val="006813F0"/>
    <w:rsid w:val="006821B2"/>
    <w:rsid w:val="006824A2"/>
    <w:rsid w:val="0068283C"/>
    <w:rsid w:val="0068290C"/>
    <w:rsid w:val="00682AE8"/>
    <w:rsid w:val="00682FCB"/>
    <w:rsid w:val="006837BD"/>
    <w:rsid w:val="006848B7"/>
    <w:rsid w:val="00686928"/>
    <w:rsid w:val="00686CCE"/>
    <w:rsid w:val="006875F4"/>
    <w:rsid w:val="00687662"/>
    <w:rsid w:val="00687E42"/>
    <w:rsid w:val="00690381"/>
    <w:rsid w:val="00690BBB"/>
    <w:rsid w:val="0069344E"/>
    <w:rsid w:val="00693913"/>
    <w:rsid w:val="00693CA1"/>
    <w:rsid w:val="006940D8"/>
    <w:rsid w:val="006944EC"/>
    <w:rsid w:val="006950D4"/>
    <w:rsid w:val="00695168"/>
    <w:rsid w:val="0069560A"/>
    <w:rsid w:val="00695694"/>
    <w:rsid w:val="00695859"/>
    <w:rsid w:val="00695AEB"/>
    <w:rsid w:val="00696684"/>
    <w:rsid w:val="0069729B"/>
    <w:rsid w:val="006A0DB2"/>
    <w:rsid w:val="006A1B8F"/>
    <w:rsid w:val="006A1D8B"/>
    <w:rsid w:val="006A2501"/>
    <w:rsid w:val="006A3903"/>
    <w:rsid w:val="006A39B5"/>
    <w:rsid w:val="006A44C9"/>
    <w:rsid w:val="006A53EA"/>
    <w:rsid w:val="006A62D4"/>
    <w:rsid w:val="006A64D4"/>
    <w:rsid w:val="006A64DA"/>
    <w:rsid w:val="006A7DBD"/>
    <w:rsid w:val="006A7FE3"/>
    <w:rsid w:val="006B0811"/>
    <w:rsid w:val="006B1643"/>
    <w:rsid w:val="006B1807"/>
    <w:rsid w:val="006B1A64"/>
    <w:rsid w:val="006B21F9"/>
    <w:rsid w:val="006B2E05"/>
    <w:rsid w:val="006B36A2"/>
    <w:rsid w:val="006B36DD"/>
    <w:rsid w:val="006B3900"/>
    <w:rsid w:val="006B456F"/>
    <w:rsid w:val="006B4873"/>
    <w:rsid w:val="006B5DC5"/>
    <w:rsid w:val="006B6834"/>
    <w:rsid w:val="006B717D"/>
    <w:rsid w:val="006B75E8"/>
    <w:rsid w:val="006B778E"/>
    <w:rsid w:val="006B7963"/>
    <w:rsid w:val="006C0494"/>
    <w:rsid w:val="006C1635"/>
    <w:rsid w:val="006C253F"/>
    <w:rsid w:val="006C26FB"/>
    <w:rsid w:val="006C2A49"/>
    <w:rsid w:val="006C2D5B"/>
    <w:rsid w:val="006C2ED7"/>
    <w:rsid w:val="006C3100"/>
    <w:rsid w:val="006C4349"/>
    <w:rsid w:val="006C534C"/>
    <w:rsid w:val="006C5AE5"/>
    <w:rsid w:val="006C5B09"/>
    <w:rsid w:val="006C63E4"/>
    <w:rsid w:val="006C6467"/>
    <w:rsid w:val="006C71BF"/>
    <w:rsid w:val="006C7A01"/>
    <w:rsid w:val="006C7C36"/>
    <w:rsid w:val="006D000E"/>
    <w:rsid w:val="006D0F13"/>
    <w:rsid w:val="006D17A5"/>
    <w:rsid w:val="006D1897"/>
    <w:rsid w:val="006D1FFC"/>
    <w:rsid w:val="006D25BC"/>
    <w:rsid w:val="006D3BF5"/>
    <w:rsid w:val="006D3D00"/>
    <w:rsid w:val="006D4384"/>
    <w:rsid w:val="006D45D8"/>
    <w:rsid w:val="006D4BC1"/>
    <w:rsid w:val="006D4FD7"/>
    <w:rsid w:val="006D51CA"/>
    <w:rsid w:val="006D546D"/>
    <w:rsid w:val="006D64D9"/>
    <w:rsid w:val="006D6607"/>
    <w:rsid w:val="006D7245"/>
    <w:rsid w:val="006D72A2"/>
    <w:rsid w:val="006E1A25"/>
    <w:rsid w:val="006E2038"/>
    <w:rsid w:val="006E20D7"/>
    <w:rsid w:val="006E24CA"/>
    <w:rsid w:val="006E2BAA"/>
    <w:rsid w:val="006E2CC3"/>
    <w:rsid w:val="006E2CF5"/>
    <w:rsid w:val="006E58C9"/>
    <w:rsid w:val="006E6D66"/>
    <w:rsid w:val="006E729F"/>
    <w:rsid w:val="006F004C"/>
    <w:rsid w:val="006F1E96"/>
    <w:rsid w:val="006F2092"/>
    <w:rsid w:val="006F21DC"/>
    <w:rsid w:val="006F2328"/>
    <w:rsid w:val="006F253C"/>
    <w:rsid w:val="006F2C8B"/>
    <w:rsid w:val="006F39CD"/>
    <w:rsid w:val="006F3BBC"/>
    <w:rsid w:val="006F3E0E"/>
    <w:rsid w:val="006F50BC"/>
    <w:rsid w:val="006F53B5"/>
    <w:rsid w:val="006F5BBA"/>
    <w:rsid w:val="006F5F78"/>
    <w:rsid w:val="006F6617"/>
    <w:rsid w:val="006F7191"/>
    <w:rsid w:val="0070121F"/>
    <w:rsid w:val="00701794"/>
    <w:rsid w:val="007020F8"/>
    <w:rsid w:val="00705431"/>
    <w:rsid w:val="0070603E"/>
    <w:rsid w:val="00706079"/>
    <w:rsid w:val="00706E82"/>
    <w:rsid w:val="007071D1"/>
    <w:rsid w:val="00710035"/>
    <w:rsid w:val="007105A3"/>
    <w:rsid w:val="007108CC"/>
    <w:rsid w:val="00711DE3"/>
    <w:rsid w:val="00712916"/>
    <w:rsid w:val="00713055"/>
    <w:rsid w:val="0071359E"/>
    <w:rsid w:val="00714955"/>
    <w:rsid w:val="00714ADC"/>
    <w:rsid w:val="00714E70"/>
    <w:rsid w:val="0071556B"/>
    <w:rsid w:val="00715EDE"/>
    <w:rsid w:val="007174D3"/>
    <w:rsid w:val="00717CCC"/>
    <w:rsid w:val="00717E9E"/>
    <w:rsid w:val="00720D21"/>
    <w:rsid w:val="00721122"/>
    <w:rsid w:val="00721BAE"/>
    <w:rsid w:val="00721D50"/>
    <w:rsid w:val="007229A6"/>
    <w:rsid w:val="00723673"/>
    <w:rsid w:val="00724612"/>
    <w:rsid w:val="007257AB"/>
    <w:rsid w:val="00730513"/>
    <w:rsid w:val="0073230C"/>
    <w:rsid w:val="0073352A"/>
    <w:rsid w:val="00733ECA"/>
    <w:rsid w:val="007347E0"/>
    <w:rsid w:val="00735B7F"/>
    <w:rsid w:val="00736D3B"/>
    <w:rsid w:val="00737687"/>
    <w:rsid w:val="00740434"/>
    <w:rsid w:val="00740514"/>
    <w:rsid w:val="00740F52"/>
    <w:rsid w:val="00740FFA"/>
    <w:rsid w:val="00741FA3"/>
    <w:rsid w:val="007426F7"/>
    <w:rsid w:val="00743617"/>
    <w:rsid w:val="00743741"/>
    <w:rsid w:val="007437CC"/>
    <w:rsid w:val="00743B92"/>
    <w:rsid w:val="007448B9"/>
    <w:rsid w:val="00745156"/>
    <w:rsid w:val="0074536B"/>
    <w:rsid w:val="007456C0"/>
    <w:rsid w:val="00745875"/>
    <w:rsid w:val="00746A0F"/>
    <w:rsid w:val="00746EEB"/>
    <w:rsid w:val="00747114"/>
    <w:rsid w:val="00747293"/>
    <w:rsid w:val="00747C54"/>
    <w:rsid w:val="007502FD"/>
    <w:rsid w:val="00751EAB"/>
    <w:rsid w:val="00752D46"/>
    <w:rsid w:val="00752F6B"/>
    <w:rsid w:val="00752F78"/>
    <w:rsid w:val="00754477"/>
    <w:rsid w:val="00754A67"/>
    <w:rsid w:val="0075504D"/>
    <w:rsid w:val="00755755"/>
    <w:rsid w:val="00755B41"/>
    <w:rsid w:val="00755B5E"/>
    <w:rsid w:val="00756A22"/>
    <w:rsid w:val="00756D22"/>
    <w:rsid w:val="00756DDC"/>
    <w:rsid w:val="007622A9"/>
    <w:rsid w:val="007628B2"/>
    <w:rsid w:val="00762E27"/>
    <w:rsid w:val="00763B15"/>
    <w:rsid w:val="00763E7D"/>
    <w:rsid w:val="00764249"/>
    <w:rsid w:val="007649F7"/>
    <w:rsid w:val="00765DF6"/>
    <w:rsid w:val="00766225"/>
    <w:rsid w:val="007662B1"/>
    <w:rsid w:val="0076659B"/>
    <w:rsid w:val="00766D4C"/>
    <w:rsid w:val="00766E7B"/>
    <w:rsid w:val="00767BBA"/>
    <w:rsid w:val="00767E49"/>
    <w:rsid w:val="00770311"/>
    <w:rsid w:val="0077063C"/>
    <w:rsid w:val="00770D18"/>
    <w:rsid w:val="00770D6B"/>
    <w:rsid w:val="007716A4"/>
    <w:rsid w:val="00771F5D"/>
    <w:rsid w:val="00772632"/>
    <w:rsid w:val="007732DE"/>
    <w:rsid w:val="00773C6B"/>
    <w:rsid w:val="00773D4F"/>
    <w:rsid w:val="007743E2"/>
    <w:rsid w:val="00774AC0"/>
    <w:rsid w:val="00774EB4"/>
    <w:rsid w:val="00776C90"/>
    <w:rsid w:val="00776E36"/>
    <w:rsid w:val="0077734C"/>
    <w:rsid w:val="007778BF"/>
    <w:rsid w:val="007778C7"/>
    <w:rsid w:val="00777F72"/>
    <w:rsid w:val="0078021A"/>
    <w:rsid w:val="00780643"/>
    <w:rsid w:val="00780F70"/>
    <w:rsid w:val="007815D7"/>
    <w:rsid w:val="00781B32"/>
    <w:rsid w:val="00783DD6"/>
    <w:rsid w:val="00785389"/>
    <w:rsid w:val="00785840"/>
    <w:rsid w:val="007873BA"/>
    <w:rsid w:val="007908E7"/>
    <w:rsid w:val="007916EC"/>
    <w:rsid w:val="007929C8"/>
    <w:rsid w:val="00792AD6"/>
    <w:rsid w:val="00793085"/>
    <w:rsid w:val="00793631"/>
    <w:rsid w:val="00794317"/>
    <w:rsid w:val="0079465E"/>
    <w:rsid w:val="00794714"/>
    <w:rsid w:val="00795CB1"/>
    <w:rsid w:val="00795CBC"/>
    <w:rsid w:val="007965D0"/>
    <w:rsid w:val="0079715D"/>
    <w:rsid w:val="007974E4"/>
    <w:rsid w:val="00797F61"/>
    <w:rsid w:val="007A0ACC"/>
    <w:rsid w:val="007A0B87"/>
    <w:rsid w:val="007A0BBB"/>
    <w:rsid w:val="007A0D72"/>
    <w:rsid w:val="007A2347"/>
    <w:rsid w:val="007A29F3"/>
    <w:rsid w:val="007A3945"/>
    <w:rsid w:val="007A4077"/>
    <w:rsid w:val="007A4772"/>
    <w:rsid w:val="007A48D3"/>
    <w:rsid w:val="007A498A"/>
    <w:rsid w:val="007A4A6F"/>
    <w:rsid w:val="007A55CE"/>
    <w:rsid w:val="007A5D11"/>
    <w:rsid w:val="007A5F2E"/>
    <w:rsid w:val="007A6E7F"/>
    <w:rsid w:val="007A7C01"/>
    <w:rsid w:val="007B0586"/>
    <w:rsid w:val="007B0780"/>
    <w:rsid w:val="007B16A5"/>
    <w:rsid w:val="007B1808"/>
    <w:rsid w:val="007B18B6"/>
    <w:rsid w:val="007B1A2B"/>
    <w:rsid w:val="007B1FF6"/>
    <w:rsid w:val="007B3218"/>
    <w:rsid w:val="007B3A6D"/>
    <w:rsid w:val="007B5D60"/>
    <w:rsid w:val="007B705D"/>
    <w:rsid w:val="007B731C"/>
    <w:rsid w:val="007C0DBB"/>
    <w:rsid w:val="007C1006"/>
    <w:rsid w:val="007C1068"/>
    <w:rsid w:val="007C1E48"/>
    <w:rsid w:val="007C23B7"/>
    <w:rsid w:val="007C24DF"/>
    <w:rsid w:val="007C259C"/>
    <w:rsid w:val="007C2CF2"/>
    <w:rsid w:val="007C3D4A"/>
    <w:rsid w:val="007C474E"/>
    <w:rsid w:val="007C4997"/>
    <w:rsid w:val="007C4EF1"/>
    <w:rsid w:val="007C70A6"/>
    <w:rsid w:val="007C7324"/>
    <w:rsid w:val="007D0A44"/>
    <w:rsid w:val="007D0B54"/>
    <w:rsid w:val="007D0EC9"/>
    <w:rsid w:val="007D1A04"/>
    <w:rsid w:val="007D1D21"/>
    <w:rsid w:val="007D3016"/>
    <w:rsid w:val="007D3E35"/>
    <w:rsid w:val="007D3EE7"/>
    <w:rsid w:val="007D4391"/>
    <w:rsid w:val="007D43E9"/>
    <w:rsid w:val="007D4646"/>
    <w:rsid w:val="007D4A3B"/>
    <w:rsid w:val="007D4D5B"/>
    <w:rsid w:val="007D5316"/>
    <w:rsid w:val="007D53A7"/>
    <w:rsid w:val="007D5ADC"/>
    <w:rsid w:val="007D5B7D"/>
    <w:rsid w:val="007D6A8C"/>
    <w:rsid w:val="007D7160"/>
    <w:rsid w:val="007D7A64"/>
    <w:rsid w:val="007E0D6E"/>
    <w:rsid w:val="007E1034"/>
    <w:rsid w:val="007E1069"/>
    <w:rsid w:val="007E13AC"/>
    <w:rsid w:val="007E16EB"/>
    <w:rsid w:val="007E2AA3"/>
    <w:rsid w:val="007E31F9"/>
    <w:rsid w:val="007E3DC5"/>
    <w:rsid w:val="007E48EF"/>
    <w:rsid w:val="007E4DF9"/>
    <w:rsid w:val="007E5AF0"/>
    <w:rsid w:val="007E6CE8"/>
    <w:rsid w:val="007E7AFD"/>
    <w:rsid w:val="007E7B17"/>
    <w:rsid w:val="007F0507"/>
    <w:rsid w:val="007F09AA"/>
    <w:rsid w:val="007F1734"/>
    <w:rsid w:val="007F1D77"/>
    <w:rsid w:val="007F25C4"/>
    <w:rsid w:val="007F2779"/>
    <w:rsid w:val="007F3826"/>
    <w:rsid w:val="007F39C5"/>
    <w:rsid w:val="007F432D"/>
    <w:rsid w:val="007F51E2"/>
    <w:rsid w:val="007F564C"/>
    <w:rsid w:val="007F5E03"/>
    <w:rsid w:val="007F61A6"/>
    <w:rsid w:val="007F697B"/>
    <w:rsid w:val="007F6ECA"/>
    <w:rsid w:val="007F72F6"/>
    <w:rsid w:val="007F7B16"/>
    <w:rsid w:val="007F7FD5"/>
    <w:rsid w:val="008012BB"/>
    <w:rsid w:val="008015D8"/>
    <w:rsid w:val="008017D3"/>
    <w:rsid w:val="008019D6"/>
    <w:rsid w:val="008020EE"/>
    <w:rsid w:val="008029B0"/>
    <w:rsid w:val="00802BA7"/>
    <w:rsid w:val="00802BE1"/>
    <w:rsid w:val="00802FD1"/>
    <w:rsid w:val="0080480F"/>
    <w:rsid w:val="00804F1F"/>
    <w:rsid w:val="0080577D"/>
    <w:rsid w:val="00805B67"/>
    <w:rsid w:val="00805D08"/>
    <w:rsid w:val="00805D93"/>
    <w:rsid w:val="00805F2E"/>
    <w:rsid w:val="008060D9"/>
    <w:rsid w:val="00806688"/>
    <w:rsid w:val="008068C8"/>
    <w:rsid w:val="008069B1"/>
    <w:rsid w:val="008071A2"/>
    <w:rsid w:val="0081028F"/>
    <w:rsid w:val="008104DF"/>
    <w:rsid w:val="00810558"/>
    <w:rsid w:val="008106B0"/>
    <w:rsid w:val="00811177"/>
    <w:rsid w:val="008112E9"/>
    <w:rsid w:val="00811342"/>
    <w:rsid w:val="00812BCA"/>
    <w:rsid w:val="00813ED6"/>
    <w:rsid w:val="0081475F"/>
    <w:rsid w:val="00815C0A"/>
    <w:rsid w:val="008174A8"/>
    <w:rsid w:val="00817B57"/>
    <w:rsid w:val="00820636"/>
    <w:rsid w:val="00823092"/>
    <w:rsid w:val="0082389D"/>
    <w:rsid w:val="008241C9"/>
    <w:rsid w:val="008244C9"/>
    <w:rsid w:val="00825CB1"/>
    <w:rsid w:val="00825CF2"/>
    <w:rsid w:val="00825F91"/>
    <w:rsid w:val="00826E47"/>
    <w:rsid w:val="00827A82"/>
    <w:rsid w:val="00827B18"/>
    <w:rsid w:val="00830027"/>
    <w:rsid w:val="00830AAF"/>
    <w:rsid w:val="00832627"/>
    <w:rsid w:val="00833AB7"/>
    <w:rsid w:val="00833EBE"/>
    <w:rsid w:val="0083406C"/>
    <w:rsid w:val="00834605"/>
    <w:rsid w:val="0083538B"/>
    <w:rsid w:val="00836391"/>
    <w:rsid w:val="00836C99"/>
    <w:rsid w:val="008376E6"/>
    <w:rsid w:val="0084035A"/>
    <w:rsid w:val="00841AF0"/>
    <w:rsid w:val="00841D80"/>
    <w:rsid w:val="0084245F"/>
    <w:rsid w:val="00843426"/>
    <w:rsid w:val="00843C6D"/>
    <w:rsid w:val="008445C0"/>
    <w:rsid w:val="008452ED"/>
    <w:rsid w:val="00845D23"/>
    <w:rsid w:val="008461D8"/>
    <w:rsid w:val="00846213"/>
    <w:rsid w:val="008462DB"/>
    <w:rsid w:val="0084659B"/>
    <w:rsid w:val="0084709E"/>
    <w:rsid w:val="00847738"/>
    <w:rsid w:val="0084781D"/>
    <w:rsid w:val="008479B9"/>
    <w:rsid w:val="00847E13"/>
    <w:rsid w:val="008504DD"/>
    <w:rsid w:val="00851861"/>
    <w:rsid w:val="00851868"/>
    <w:rsid w:val="00851CE7"/>
    <w:rsid w:val="00851EBB"/>
    <w:rsid w:val="0085317F"/>
    <w:rsid w:val="008533F1"/>
    <w:rsid w:val="00856639"/>
    <w:rsid w:val="0085743A"/>
    <w:rsid w:val="00857B4A"/>
    <w:rsid w:val="00860439"/>
    <w:rsid w:val="00860CBE"/>
    <w:rsid w:val="00860D40"/>
    <w:rsid w:val="00861539"/>
    <w:rsid w:val="0086186F"/>
    <w:rsid w:val="00861CAF"/>
    <w:rsid w:val="00867325"/>
    <w:rsid w:val="00867B44"/>
    <w:rsid w:val="0087058F"/>
    <w:rsid w:val="00870598"/>
    <w:rsid w:val="00870CB0"/>
    <w:rsid w:val="008714B6"/>
    <w:rsid w:val="00871DA0"/>
    <w:rsid w:val="00872DC5"/>
    <w:rsid w:val="00872EF4"/>
    <w:rsid w:val="00873B6D"/>
    <w:rsid w:val="00873FB2"/>
    <w:rsid w:val="008741E3"/>
    <w:rsid w:val="00874F81"/>
    <w:rsid w:val="008750FA"/>
    <w:rsid w:val="00875262"/>
    <w:rsid w:val="008754EB"/>
    <w:rsid w:val="008770DE"/>
    <w:rsid w:val="008771EE"/>
    <w:rsid w:val="008773C0"/>
    <w:rsid w:val="008778AC"/>
    <w:rsid w:val="008817B7"/>
    <w:rsid w:val="0088292D"/>
    <w:rsid w:val="0088395D"/>
    <w:rsid w:val="00884002"/>
    <w:rsid w:val="008844AA"/>
    <w:rsid w:val="008844D5"/>
    <w:rsid w:val="00884B5A"/>
    <w:rsid w:val="0088562C"/>
    <w:rsid w:val="0088590A"/>
    <w:rsid w:val="00885ED1"/>
    <w:rsid w:val="00886183"/>
    <w:rsid w:val="00886611"/>
    <w:rsid w:val="00886C12"/>
    <w:rsid w:val="008876F7"/>
    <w:rsid w:val="00887DD2"/>
    <w:rsid w:val="00887F12"/>
    <w:rsid w:val="008908D2"/>
    <w:rsid w:val="00890C89"/>
    <w:rsid w:val="00892EFD"/>
    <w:rsid w:val="00893BED"/>
    <w:rsid w:val="008947DB"/>
    <w:rsid w:val="00896065"/>
    <w:rsid w:val="008970CF"/>
    <w:rsid w:val="0089736D"/>
    <w:rsid w:val="00897610"/>
    <w:rsid w:val="00897C8D"/>
    <w:rsid w:val="008A04F2"/>
    <w:rsid w:val="008A06D8"/>
    <w:rsid w:val="008A127A"/>
    <w:rsid w:val="008A18D2"/>
    <w:rsid w:val="008A1A8E"/>
    <w:rsid w:val="008A2466"/>
    <w:rsid w:val="008A2C5C"/>
    <w:rsid w:val="008A320A"/>
    <w:rsid w:val="008A3428"/>
    <w:rsid w:val="008A35CD"/>
    <w:rsid w:val="008A366F"/>
    <w:rsid w:val="008A3BF3"/>
    <w:rsid w:val="008A423A"/>
    <w:rsid w:val="008A5794"/>
    <w:rsid w:val="008A60F8"/>
    <w:rsid w:val="008A67E0"/>
    <w:rsid w:val="008A6C40"/>
    <w:rsid w:val="008A749B"/>
    <w:rsid w:val="008A74D9"/>
    <w:rsid w:val="008B001E"/>
    <w:rsid w:val="008B0C88"/>
    <w:rsid w:val="008B0D1C"/>
    <w:rsid w:val="008B0FEC"/>
    <w:rsid w:val="008B171A"/>
    <w:rsid w:val="008B22B9"/>
    <w:rsid w:val="008B2682"/>
    <w:rsid w:val="008B269E"/>
    <w:rsid w:val="008B26A0"/>
    <w:rsid w:val="008B2A20"/>
    <w:rsid w:val="008B4125"/>
    <w:rsid w:val="008B4505"/>
    <w:rsid w:val="008B45F7"/>
    <w:rsid w:val="008B5876"/>
    <w:rsid w:val="008B598A"/>
    <w:rsid w:val="008B5F1B"/>
    <w:rsid w:val="008B660A"/>
    <w:rsid w:val="008B67FD"/>
    <w:rsid w:val="008B6EFD"/>
    <w:rsid w:val="008B7088"/>
    <w:rsid w:val="008B7973"/>
    <w:rsid w:val="008B798D"/>
    <w:rsid w:val="008B79C2"/>
    <w:rsid w:val="008C096A"/>
    <w:rsid w:val="008C0CC3"/>
    <w:rsid w:val="008C0DDF"/>
    <w:rsid w:val="008C123F"/>
    <w:rsid w:val="008C1672"/>
    <w:rsid w:val="008C19A0"/>
    <w:rsid w:val="008C22C5"/>
    <w:rsid w:val="008C22E0"/>
    <w:rsid w:val="008C2A64"/>
    <w:rsid w:val="008C323F"/>
    <w:rsid w:val="008C33BA"/>
    <w:rsid w:val="008C3A1E"/>
    <w:rsid w:val="008C453C"/>
    <w:rsid w:val="008C7255"/>
    <w:rsid w:val="008C7D3E"/>
    <w:rsid w:val="008D10BF"/>
    <w:rsid w:val="008D19EB"/>
    <w:rsid w:val="008D1B8B"/>
    <w:rsid w:val="008D1E79"/>
    <w:rsid w:val="008D21A2"/>
    <w:rsid w:val="008D35E9"/>
    <w:rsid w:val="008D38CB"/>
    <w:rsid w:val="008D434A"/>
    <w:rsid w:val="008D5041"/>
    <w:rsid w:val="008D6107"/>
    <w:rsid w:val="008D6176"/>
    <w:rsid w:val="008D69BE"/>
    <w:rsid w:val="008D720F"/>
    <w:rsid w:val="008D72F7"/>
    <w:rsid w:val="008D74CF"/>
    <w:rsid w:val="008E1B0D"/>
    <w:rsid w:val="008E243C"/>
    <w:rsid w:val="008E2753"/>
    <w:rsid w:val="008E2AB3"/>
    <w:rsid w:val="008E34DA"/>
    <w:rsid w:val="008E3547"/>
    <w:rsid w:val="008E3D0E"/>
    <w:rsid w:val="008E4525"/>
    <w:rsid w:val="008E4796"/>
    <w:rsid w:val="008E5073"/>
    <w:rsid w:val="008E7EB4"/>
    <w:rsid w:val="008F00CA"/>
    <w:rsid w:val="008F04EF"/>
    <w:rsid w:val="008F0C0A"/>
    <w:rsid w:val="008F0EAC"/>
    <w:rsid w:val="008F2459"/>
    <w:rsid w:val="008F278F"/>
    <w:rsid w:val="008F2C97"/>
    <w:rsid w:val="008F3019"/>
    <w:rsid w:val="008F38B0"/>
    <w:rsid w:val="008F4147"/>
    <w:rsid w:val="008F45E3"/>
    <w:rsid w:val="008F4762"/>
    <w:rsid w:val="008F48FB"/>
    <w:rsid w:val="008F4C89"/>
    <w:rsid w:val="008F5167"/>
    <w:rsid w:val="008F5A2B"/>
    <w:rsid w:val="008F6940"/>
    <w:rsid w:val="008F6A0E"/>
    <w:rsid w:val="008F7E90"/>
    <w:rsid w:val="009004CF"/>
    <w:rsid w:val="0090059F"/>
    <w:rsid w:val="009018AB"/>
    <w:rsid w:val="009019D1"/>
    <w:rsid w:val="009019FD"/>
    <w:rsid w:val="00903352"/>
    <w:rsid w:val="009036E6"/>
    <w:rsid w:val="009047D5"/>
    <w:rsid w:val="0090698B"/>
    <w:rsid w:val="00906E16"/>
    <w:rsid w:val="00907482"/>
    <w:rsid w:val="00907C6F"/>
    <w:rsid w:val="009105FB"/>
    <w:rsid w:val="0091159C"/>
    <w:rsid w:val="009119DB"/>
    <w:rsid w:val="009133A0"/>
    <w:rsid w:val="00914241"/>
    <w:rsid w:val="00914405"/>
    <w:rsid w:val="00914454"/>
    <w:rsid w:val="009159D7"/>
    <w:rsid w:val="00917463"/>
    <w:rsid w:val="009207D3"/>
    <w:rsid w:val="00920C44"/>
    <w:rsid w:val="00920D97"/>
    <w:rsid w:val="00920DC5"/>
    <w:rsid w:val="0092193C"/>
    <w:rsid w:val="00922212"/>
    <w:rsid w:val="0092268E"/>
    <w:rsid w:val="00923240"/>
    <w:rsid w:val="00923719"/>
    <w:rsid w:val="009238BD"/>
    <w:rsid w:val="00923EE2"/>
    <w:rsid w:val="009243B2"/>
    <w:rsid w:val="00924BF2"/>
    <w:rsid w:val="009252F5"/>
    <w:rsid w:val="00925A89"/>
    <w:rsid w:val="00926289"/>
    <w:rsid w:val="00926393"/>
    <w:rsid w:val="00926894"/>
    <w:rsid w:val="00926DBD"/>
    <w:rsid w:val="0093008A"/>
    <w:rsid w:val="009306F7"/>
    <w:rsid w:val="00930CA1"/>
    <w:rsid w:val="0093127D"/>
    <w:rsid w:val="009312F5"/>
    <w:rsid w:val="00931FAF"/>
    <w:rsid w:val="0093223C"/>
    <w:rsid w:val="00932459"/>
    <w:rsid w:val="00932E2E"/>
    <w:rsid w:val="00933024"/>
    <w:rsid w:val="00933C70"/>
    <w:rsid w:val="009344CF"/>
    <w:rsid w:val="00934778"/>
    <w:rsid w:val="009350E6"/>
    <w:rsid w:val="0093535F"/>
    <w:rsid w:val="00935444"/>
    <w:rsid w:val="00935895"/>
    <w:rsid w:val="00935DBC"/>
    <w:rsid w:val="00935DCE"/>
    <w:rsid w:val="00937096"/>
    <w:rsid w:val="009379F4"/>
    <w:rsid w:val="009401BC"/>
    <w:rsid w:val="00940B27"/>
    <w:rsid w:val="00941708"/>
    <w:rsid w:val="00941851"/>
    <w:rsid w:val="00941F96"/>
    <w:rsid w:val="009428EE"/>
    <w:rsid w:val="00942ED6"/>
    <w:rsid w:val="00944E9B"/>
    <w:rsid w:val="009458F8"/>
    <w:rsid w:val="00945A61"/>
    <w:rsid w:val="00945C56"/>
    <w:rsid w:val="00946521"/>
    <w:rsid w:val="009466C3"/>
    <w:rsid w:val="00946A62"/>
    <w:rsid w:val="00950011"/>
    <w:rsid w:val="00950D69"/>
    <w:rsid w:val="00951E3F"/>
    <w:rsid w:val="00952D3D"/>
    <w:rsid w:val="009536B2"/>
    <w:rsid w:val="00953C02"/>
    <w:rsid w:val="00953D2B"/>
    <w:rsid w:val="00953EE7"/>
    <w:rsid w:val="00954CDE"/>
    <w:rsid w:val="009555A3"/>
    <w:rsid w:val="00955831"/>
    <w:rsid w:val="009567E9"/>
    <w:rsid w:val="009568D8"/>
    <w:rsid w:val="00956C1D"/>
    <w:rsid w:val="00957217"/>
    <w:rsid w:val="00957A33"/>
    <w:rsid w:val="00957BE3"/>
    <w:rsid w:val="00957C41"/>
    <w:rsid w:val="00960986"/>
    <w:rsid w:val="0096125B"/>
    <w:rsid w:val="00961760"/>
    <w:rsid w:val="009619A2"/>
    <w:rsid w:val="00964855"/>
    <w:rsid w:val="00964EB1"/>
    <w:rsid w:val="00965FD0"/>
    <w:rsid w:val="00966053"/>
    <w:rsid w:val="009672A1"/>
    <w:rsid w:val="00970065"/>
    <w:rsid w:val="009747B8"/>
    <w:rsid w:val="009749A4"/>
    <w:rsid w:val="0097520C"/>
    <w:rsid w:val="0097580D"/>
    <w:rsid w:val="00975DCB"/>
    <w:rsid w:val="0097691E"/>
    <w:rsid w:val="00976B4B"/>
    <w:rsid w:val="00976C19"/>
    <w:rsid w:val="00977D24"/>
    <w:rsid w:val="00980FEB"/>
    <w:rsid w:val="00982D94"/>
    <w:rsid w:val="009830A8"/>
    <w:rsid w:val="0098359B"/>
    <w:rsid w:val="009841AE"/>
    <w:rsid w:val="009842AE"/>
    <w:rsid w:val="00985053"/>
    <w:rsid w:val="00985273"/>
    <w:rsid w:val="00986844"/>
    <w:rsid w:val="00990F08"/>
    <w:rsid w:val="0099116F"/>
    <w:rsid w:val="0099175C"/>
    <w:rsid w:val="00991E1B"/>
    <w:rsid w:val="0099207F"/>
    <w:rsid w:val="00992D03"/>
    <w:rsid w:val="00992D74"/>
    <w:rsid w:val="00992E48"/>
    <w:rsid w:val="00993468"/>
    <w:rsid w:val="009937F6"/>
    <w:rsid w:val="00995011"/>
    <w:rsid w:val="009954E2"/>
    <w:rsid w:val="0099638E"/>
    <w:rsid w:val="009963A0"/>
    <w:rsid w:val="00996659"/>
    <w:rsid w:val="00996B47"/>
    <w:rsid w:val="00996D21"/>
    <w:rsid w:val="009A0561"/>
    <w:rsid w:val="009A0702"/>
    <w:rsid w:val="009A1AC1"/>
    <w:rsid w:val="009A1E07"/>
    <w:rsid w:val="009A210A"/>
    <w:rsid w:val="009A2574"/>
    <w:rsid w:val="009A2F00"/>
    <w:rsid w:val="009A309A"/>
    <w:rsid w:val="009A3D8E"/>
    <w:rsid w:val="009A4B6D"/>
    <w:rsid w:val="009A5705"/>
    <w:rsid w:val="009A571E"/>
    <w:rsid w:val="009A6504"/>
    <w:rsid w:val="009B0B4B"/>
    <w:rsid w:val="009B1749"/>
    <w:rsid w:val="009B28F6"/>
    <w:rsid w:val="009B2DFF"/>
    <w:rsid w:val="009B3453"/>
    <w:rsid w:val="009B37B8"/>
    <w:rsid w:val="009B39A4"/>
    <w:rsid w:val="009B4061"/>
    <w:rsid w:val="009B442B"/>
    <w:rsid w:val="009B4FB1"/>
    <w:rsid w:val="009B56A4"/>
    <w:rsid w:val="009B61AC"/>
    <w:rsid w:val="009B688A"/>
    <w:rsid w:val="009C016E"/>
    <w:rsid w:val="009C0702"/>
    <w:rsid w:val="009C0B3A"/>
    <w:rsid w:val="009C1FE6"/>
    <w:rsid w:val="009C20FD"/>
    <w:rsid w:val="009C28CB"/>
    <w:rsid w:val="009C7058"/>
    <w:rsid w:val="009C7CAD"/>
    <w:rsid w:val="009D03CC"/>
    <w:rsid w:val="009D0C2F"/>
    <w:rsid w:val="009D101F"/>
    <w:rsid w:val="009D18DD"/>
    <w:rsid w:val="009D25C2"/>
    <w:rsid w:val="009D27F3"/>
    <w:rsid w:val="009D315E"/>
    <w:rsid w:val="009D4228"/>
    <w:rsid w:val="009D4797"/>
    <w:rsid w:val="009D5C56"/>
    <w:rsid w:val="009D5C5F"/>
    <w:rsid w:val="009D6176"/>
    <w:rsid w:val="009D6C4F"/>
    <w:rsid w:val="009D6CB4"/>
    <w:rsid w:val="009D7298"/>
    <w:rsid w:val="009D72D8"/>
    <w:rsid w:val="009D7A20"/>
    <w:rsid w:val="009E0436"/>
    <w:rsid w:val="009E0846"/>
    <w:rsid w:val="009E1670"/>
    <w:rsid w:val="009E1FA5"/>
    <w:rsid w:val="009E2A40"/>
    <w:rsid w:val="009E33DE"/>
    <w:rsid w:val="009E42FC"/>
    <w:rsid w:val="009E4FB5"/>
    <w:rsid w:val="009E5315"/>
    <w:rsid w:val="009E552F"/>
    <w:rsid w:val="009E56F8"/>
    <w:rsid w:val="009E5C4B"/>
    <w:rsid w:val="009E6668"/>
    <w:rsid w:val="009E6778"/>
    <w:rsid w:val="009E7D37"/>
    <w:rsid w:val="009E7FDC"/>
    <w:rsid w:val="009F011C"/>
    <w:rsid w:val="009F155A"/>
    <w:rsid w:val="009F2724"/>
    <w:rsid w:val="009F2FFF"/>
    <w:rsid w:val="009F3071"/>
    <w:rsid w:val="009F3B77"/>
    <w:rsid w:val="009F4BE1"/>
    <w:rsid w:val="009F4EE2"/>
    <w:rsid w:val="009F6455"/>
    <w:rsid w:val="009F66CE"/>
    <w:rsid w:val="009F68B2"/>
    <w:rsid w:val="009F68DB"/>
    <w:rsid w:val="009F6CBB"/>
    <w:rsid w:val="009F74FA"/>
    <w:rsid w:val="009F7E2A"/>
    <w:rsid w:val="00A01183"/>
    <w:rsid w:val="00A01986"/>
    <w:rsid w:val="00A01D8D"/>
    <w:rsid w:val="00A0224A"/>
    <w:rsid w:val="00A032E8"/>
    <w:rsid w:val="00A03BD2"/>
    <w:rsid w:val="00A04077"/>
    <w:rsid w:val="00A04BE5"/>
    <w:rsid w:val="00A070DE"/>
    <w:rsid w:val="00A07453"/>
    <w:rsid w:val="00A07D60"/>
    <w:rsid w:val="00A11053"/>
    <w:rsid w:val="00A11DF6"/>
    <w:rsid w:val="00A12FA6"/>
    <w:rsid w:val="00A137BA"/>
    <w:rsid w:val="00A142D2"/>
    <w:rsid w:val="00A15ABA"/>
    <w:rsid w:val="00A16E52"/>
    <w:rsid w:val="00A2037B"/>
    <w:rsid w:val="00A20C01"/>
    <w:rsid w:val="00A213ED"/>
    <w:rsid w:val="00A2219C"/>
    <w:rsid w:val="00A22319"/>
    <w:rsid w:val="00A2243E"/>
    <w:rsid w:val="00A22CD7"/>
    <w:rsid w:val="00A22F11"/>
    <w:rsid w:val="00A23177"/>
    <w:rsid w:val="00A24319"/>
    <w:rsid w:val="00A24695"/>
    <w:rsid w:val="00A247B4"/>
    <w:rsid w:val="00A2498C"/>
    <w:rsid w:val="00A269F2"/>
    <w:rsid w:val="00A318C9"/>
    <w:rsid w:val="00A31926"/>
    <w:rsid w:val="00A33291"/>
    <w:rsid w:val="00A33457"/>
    <w:rsid w:val="00A3378A"/>
    <w:rsid w:val="00A33798"/>
    <w:rsid w:val="00A34424"/>
    <w:rsid w:val="00A34D85"/>
    <w:rsid w:val="00A3539D"/>
    <w:rsid w:val="00A365B4"/>
    <w:rsid w:val="00A36EE7"/>
    <w:rsid w:val="00A3733D"/>
    <w:rsid w:val="00A40D3F"/>
    <w:rsid w:val="00A41A18"/>
    <w:rsid w:val="00A41BED"/>
    <w:rsid w:val="00A426F2"/>
    <w:rsid w:val="00A4278D"/>
    <w:rsid w:val="00A42C85"/>
    <w:rsid w:val="00A43401"/>
    <w:rsid w:val="00A438CE"/>
    <w:rsid w:val="00A4397C"/>
    <w:rsid w:val="00A439C9"/>
    <w:rsid w:val="00A43F8E"/>
    <w:rsid w:val="00A44514"/>
    <w:rsid w:val="00A45013"/>
    <w:rsid w:val="00A45053"/>
    <w:rsid w:val="00A452D0"/>
    <w:rsid w:val="00A45610"/>
    <w:rsid w:val="00A45697"/>
    <w:rsid w:val="00A45864"/>
    <w:rsid w:val="00A463C0"/>
    <w:rsid w:val="00A4671C"/>
    <w:rsid w:val="00A46971"/>
    <w:rsid w:val="00A4719D"/>
    <w:rsid w:val="00A4785B"/>
    <w:rsid w:val="00A4789F"/>
    <w:rsid w:val="00A478E3"/>
    <w:rsid w:val="00A47D64"/>
    <w:rsid w:val="00A5052A"/>
    <w:rsid w:val="00A50761"/>
    <w:rsid w:val="00A515E6"/>
    <w:rsid w:val="00A52B91"/>
    <w:rsid w:val="00A53C9B"/>
    <w:rsid w:val="00A54C4C"/>
    <w:rsid w:val="00A54CC7"/>
    <w:rsid w:val="00A556E3"/>
    <w:rsid w:val="00A5580B"/>
    <w:rsid w:val="00A55ACC"/>
    <w:rsid w:val="00A57436"/>
    <w:rsid w:val="00A579BE"/>
    <w:rsid w:val="00A60315"/>
    <w:rsid w:val="00A60C46"/>
    <w:rsid w:val="00A61605"/>
    <w:rsid w:val="00A61BBE"/>
    <w:rsid w:val="00A6242D"/>
    <w:rsid w:val="00A629AE"/>
    <w:rsid w:val="00A62CDA"/>
    <w:rsid w:val="00A62E8A"/>
    <w:rsid w:val="00A634C3"/>
    <w:rsid w:val="00A63AF4"/>
    <w:rsid w:val="00A64BE0"/>
    <w:rsid w:val="00A65332"/>
    <w:rsid w:val="00A66274"/>
    <w:rsid w:val="00A664C5"/>
    <w:rsid w:val="00A66924"/>
    <w:rsid w:val="00A66956"/>
    <w:rsid w:val="00A6774A"/>
    <w:rsid w:val="00A679DD"/>
    <w:rsid w:val="00A7005E"/>
    <w:rsid w:val="00A70349"/>
    <w:rsid w:val="00A7049C"/>
    <w:rsid w:val="00A70590"/>
    <w:rsid w:val="00A70A27"/>
    <w:rsid w:val="00A70AFF"/>
    <w:rsid w:val="00A70E4E"/>
    <w:rsid w:val="00A731BA"/>
    <w:rsid w:val="00A7374D"/>
    <w:rsid w:val="00A73DAB"/>
    <w:rsid w:val="00A74314"/>
    <w:rsid w:val="00A743FE"/>
    <w:rsid w:val="00A74A0F"/>
    <w:rsid w:val="00A74B47"/>
    <w:rsid w:val="00A757F6"/>
    <w:rsid w:val="00A76562"/>
    <w:rsid w:val="00A7736A"/>
    <w:rsid w:val="00A8065B"/>
    <w:rsid w:val="00A8075B"/>
    <w:rsid w:val="00A808C3"/>
    <w:rsid w:val="00A80D1A"/>
    <w:rsid w:val="00A8149F"/>
    <w:rsid w:val="00A81AE7"/>
    <w:rsid w:val="00A81C6F"/>
    <w:rsid w:val="00A81C8F"/>
    <w:rsid w:val="00A820CB"/>
    <w:rsid w:val="00A83AAE"/>
    <w:rsid w:val="00A84D5B"/>
    <w:rsid w:val="00A84EFD"/>
    <w:rsid w:val="00A86AAF"/>
    <w:rsid w:val="00A87F5E"/>
    <w:rsid w:val="00A9007A"/>
    <w:rsid w:val="00A90169"/>
    <w:rsid w:val="00A903F5"/>
    <w:rsid w:val="00A919D9"/>
    <w:rsid w:val="00A9268F"/>
    <w:rsid w:val="00A92D97"/>
    <w:rsid w:val="00A92DB7"/>
    <w:rsid w:val="00A93065"/>
    <w:rsid w:val="00A942B0"/>
    <w:rsid w:val="00A94400"/>
    <w:rsid w:val="00A95356"/>
    <w:rsid w:val="00A95795"/>
    <w:rsid w:val="00A957B6"/>
    <w:rsid w:val="00A96063"/>
    <w:rsid w:val="00A962F7"/>
    <w:rsid w:val="00A97DB5"/>
    <w:rsid w:val="00AA066D"/>
    <w:rsid w:val="00AA07E8"/>
    <w:rsid w:val="00AA0D74"/>
    <w:rsid w:val="00AA11D6"/>
    <w:rsid w:val="00AA150A"/>
    <w:rsid w:val="00AA1BD3"/>
    <w:rsid w:val="00AA2E92"/>
    <w:rsid w:val="00AA491F"/>
    <w:rsid w:val="00AA4949"/>
    <w:rsid w:val="00AA6436"/>
    <w:rsid w:val="00AA6CB5"/>
    <w:rsid w:val="00AA7223"/>
    <w:rsid w:val="00AB004F"/>
    <w:rsid w:val="00AB037A"/>
    <w:rsid w:val="00AB05C6"/>
    <w:rsid w:val="00AB0BF2"/>
    <w:rsid w:val="00AB3326"/>
    <w:rsid w:val="00AB3C43"/>
    <w:rsid w:val="00AB410C"/>
    <w:rsid w:val="00AB46F7"/>
    <w:rsid w:val="00AB5252"/>
    <w:rsid w:val="00AB65F7"/>
    <w:rsid w:val="00AB6623"/>
    <w:rsid w:val="00AB6B15"/>
    <w:rsid w:val="00AC0EDB"/>
    <w:rsid w:val="00AC1ACD"/>
    <w:rsid w:val="00AC1F92"/>
    <w:rsid w:val="00AC2637"/>
    <w:rsid w:val="00AC354B"/>
    <w:rsid w:val="00AC37D3"/>
    <w:rsid w:val="00AC3DFF"/>
    <w:rsid w:val="00AC3F0C"/>
    <w:rsid w:val="00AC44D1"/>
    <w:rsid w:val="00AC47EC"/>
    <w:rsid w:val="00AC4C3A"/>
    <w:rsid w:val="00AC5B8B"/>
    <w:rsid w:val="00AC6F41"/>
    <w:rsid w:val="00AC727C"/>
    <w:rsid w:val="00AC734A"/>
    <w:rsid w:val="00AC795A"/>
    <w:rsid w:val="00AC7AD5"/>
    <w:rsid w:val="00AD0112"/>
    <w:rsid w:val="00AD041C"/>
    <w:rsid w:val="00AD0786"/>
    <w:rsid w:val="00AD13DD"/>
    <w:rsid w:val="00AD13FE"/>
    <w:rsid w:val="00AD1492"/>
    <w:rsid w:val="00AD1F46"/>
    <w:rsid w:val="00AD20F5"/>
    <w:rsid w:val="00AD20F8"/>
    <w:rsid w:val="00AD2492"/>
    <w:rsid w:val="00AD29A3"/>
    <w:rsid w:val="00AD3BBD"/>
    <w:rsid w:val="00AD49DD"/>
    <w:rsid w:val="00AD6027"/>
    <w:rsid w:val="00AD68A4"/>
    <w:rsid w:val="00AD6B25"/>
    <w:rsid w:val="00AD6CAA"/>
    <w:rsid w:val="00AD73AC"/>
    <w:rsid w:val="00AD73E1"/>
    <w:rsid w:val="00AD7868"/>
    <w:rsid w:val="00AD7A60"/>
    <w:rsid w:val="00AE01AC"/>
    <w:rsid w:val="00AE1335"/>
    <w:rsid w:val="00AE17A4"/>
    <w:rsid w:val="00AE4375"/>
    <w:rsid w:val="00AE4B09"/>
    <w:rsid w:val="00AE51A7"/>
    <w:rsid w:val="00AE6811"/>
    <w:rsid w:val="00AE7EB3"/>
    <w:rsid w:val="00AF01DF"/>
    <w:rsid w:val="00AF0320"/>
    <w:rsid w:val="00AF03C6"/>
    <w:rsid w:val="00AF0811"/>
    <w:rsid w:val="00AF12D7"/>
    <w:rsid w:val="00AF19DD"/>
    <w:rsid w:val="00AF1F68"/>
    <w:rsid w:val="00AF3EFD"/>
    <w:rsid w:val="00AF4A21"/>
    <w:rsid w:val="00AF4BD5"/>
    <w:rsid w:val="00AF4BDC"/>
    <w:rsid w:val="00AF64E9"/>
    <w:rsid w:val="00AF65B4"/>
    <w:rsid w:val="00AF67DF"/>
    <w:rsid w:val="00AF73B9"/>
    <w:rsid w:val="00AF7B2E"/>
    <w:rsid w:val="00B0014F"/>
    <w:rsid w:val="00B0156E"/>
    <w:rsid w:val="00B0333C"/>
    <w:rsid w:val="00B03FC5"/>
    <w:rsid w:val="00B04DB1"/>
    <w:rsid w:val="00B051B8"/>
    <w:rsid w:val="00B05ADF"/>
    <w:rsid w:val="00B05EC8"/>
    <w:rsid w:val="00B066F9"/>
    <w:rsid w:val="00B0756F"/>
    <w:rsid w:val="00B076AF"/>
    <w:rsid w:val="00B0779F"/>
    <w:rsid w:val="00B07DE9"/>
    <w:rsid w:val="00B108F9"/>
    <w:rsid w:val="00B11366"/>
    <w:rsid w:val="00B1235B"/>
    <w:rsid w:val="00B12A19"/>
    <w:rsid w:val="00B12D3E"/>
    <w:rsid w:val="00B131C5"/>
    <w:rsid w:val="00B147E5"/>
    <w:rsid w:val="00B14B32"/>
    <w:rsid w:val="00B15D9D"/>
    <w:rsid w:val="00B165D4"/>
    <w:rsid w:val="00B2003A"/>
    <w:rsid w:val="00B214EE"/>
    <w:rsid w:val="00B21DF4"/>
    <w:rsid w:val="00B2285A"/>
    <w:rsid w:val="00B22EF1"/>
    <w:rsid w:val="00B2335A"/>
    <w:rsid w:val="00B2444D"/>
    <w:rsid w:val="00B24457"/>
    <w:rsid w:val="00B249D7"/>
    <w:rsid w:val="00B24D2C"/>
    <w:rsid w:val="00B24E3D"/>
    <w:rsid w:val="00B25824"/>
    <w:rsid w:val="00B25D16"/>
    <w:rsid w:val="00B26357"/>
    <w:rsid w:val="00B26E48"/>
    <w:rsid w:val="00B27910"/>
    <w:rsid w:val="00B3076F"/>
    <w:rsid w:val="00B3158A"/>
    <w:rsid w:val="00B318FA"/>
    <w:rsid w:val="00B31E06"/>
    <w:rsid w:val="00B31EF5"/>
    <w:rsid w:val="00B32102"/>
    <w:rsid w:val="00B324B7"/>
    <w:rsid w:val="00B32D23"/>
    <w:rsid w:val="00B3333D"/>
    <w:rsid w:val="00B346CA"/>
    <w:rsid w:val="00B346CD"/>
    <w:rsid w:val="00B34ACE"/>
    <w:rsid w:val="00B3504B"/>
    <w:rsid w:val="00B3506D"/>
    <w:rsid w:val="00B3526E"/>
    <w:rsid w:val="00B355C1"/>
    <w:rsid w:val="00B363B0"/>
    <w:rsid w:val="00B36675"/>
    <w:rsid w:val="00B368BD"/>
    <w:rsid w:val="00B37AEA"/>
    <w:rsid w:val="00B42592"/>
    <w:rsid w:val="00B433F0"/>
    <w:rsid w:val="00B44266"/>
    <w:rsid w:val="00B45543"/>
    <w:rsid w:val="00B45EE2"/>
    <w:rsid w:val="00B464DF"/>
    <w:rsid w:val="00B4667F"/>
    <w:rsid w:val="00B46D0E"/>
    <w:rsid w:val="00B47846"/>
    <w:rsid w:val="00B50D38"/>
    <w:rsid w:val="00B51A9E"/>
    <w:rsid w:val="00B522E2"/>
    <w:rsid w:val="00B52336"/>
    <w:rsid w:val="00B53214"/>
    <w:rsid w:val="00B54D7B"/>
    <w:rsid w:val="00B54E06"/>
    <w:rsid w:val="00B56E2E"/>
    <w:rsid w:val="00B56E6C"/>
    <w:rsid w:val="00B56EAE"/>
    <w:rsid w:val="00B57257"/>
    <w:rsid w:val="00B62B5F"/>
    <w:rsid w:val="00B634C7"/>
    <w:rsid w:val="00B63EE6"/>
    <w:rsid w:val="00B647D2"/>
    <w:rsid w:val="00B649B7"/>
    <w:rsid w:val="00B651D5"/>
    <w:rsid w:val="00B6556E"/>
    <w:rsid w:val="00B66171"/>
    <w:rsid w:val="00B66BF2"/>
    <w:rsid w:val="00B67288"/>
    <w:rsid w:val="00B67864"/>
    <w:rsid w:val="00B705CA"/>
    <w:rsid w:val="00B70FD5"/>
    <w:rsid w:val="00B7161A"/>
    <w:rsid w:val="00B729A3"/>
    <w:rsid w:val="00B72AF7"/>
    <w:rsid w:val="00B7338A"/>
    <w:rsid w:val="00B73BEA"/>
    <w:rsid w:val="00B73DED"/>
    <w:rsid w:val="00B74953"/>
    <w:rsid w:val="00B76201"/>
    <w:rsid w:val="00B76EF3"/>
    <w:rsid w:val="00B76F8C"/>
    <w:rsid w:val="00B77147"/>
    <w:rsid w:val="00B773B2"/>
    <w:rsid w:val="00B77E56"/>
    <w:rsid w:val="00B803F8"/>
    <w:rsid w:val="00B805B3"/>
    <w:rsid w:val="00B80A3D"/>
    <w:rsid w:val="00B80C4D"/>
    <w:rsid w:val="00B80CA4"/>
    <w:rsid w:val="00B817F4"/>
    <w:rsid w:val="00B81801"/>
    <w:rsid w:val="00B832A1"/>
    <w:rsid w:val="00B844FC"/>
    <w:rsid w:val="00B84ED2"/>
    <w:rsid w:val="00B85538"/>
    <w:rsid w:val="00B856BD"/>
    <w:rsid w:val="00B85706"/>
    <w:rsid w:val="00B8581D"/>
    <w:rsid w:val="00B86503"/>
    <w:rsid w:val="00B86A7E"/>
    <w:rsid w:val="00B86BCF"/>
    <w:rsid w:val="00B86E1C"/>
    <w:rsid w:val="00B87AA3"/>
    <w:rsid w:val="00B87FF8"/>
    <w:rsid w:val="00B90C11"/>
    <w:rsid w:val="00B90E1B"/>
    <w:rsid w:val="00B91106"/>
    <w:rsid w:val="00B91186"/>
    <w:rsid w:val="00B92233"/>
    <w:rsid w:val="00B92564"/>
    <w:rsid w:val="00B92D91"/>
    <w:rsid w:val="00B93008"/>
    <w:rsid w:val="00B93451"/>
    <w:rsid w:val="00B936F8"/>
    <w:rsid w:val="00B9390B"/>
    <w:rsid w:val="00B945C5"/>
    <w:rsid w:val="00B94D59"/>
    <w:rsid w:val="00B959A3"/>
    <w:rsid w:val="00B95AFB"/>
    <w:rsid w:val="00B96589"/>
    <w:rsid w:val="00B97CF5"/>
    <w:rsid w:val="00B97E87"/>
    <w:rsid w:val="00BA13BB"/>
    <w:rsid w:val="00BA1C8D"/>
    <w:rsid w:val="00BA40BC"/>
    <w:rsid w:val="00BA489D"/>
    <w:rsid w:val="00BA4A54"/>
    <w:rsid w:val="00BA5E4A"/>
    <w:rsid w:val="00BA68F1"/>
    <w:rsid w:val="00BA70FC"/>
    <w:rsid w:val="00BA71EB"/>
    <w:rsid w:val="00BB0C15"/>
    <w:rsid w:val="00BB1837"/>
    <w:rsid w:val="00BB1F59"/>
    <w:rsid w:val="00BB2CFC"/>
    <w:rsid w:val="00BB32B7"/>
    <w:rsid w:val="00BB3C33"/>
    <w:rsid w:val="00BB3EDF"/>
    <w:rsid w:val="00BB4924"/>
    <w:rsid w:val="00BB56AD"/>
    <w:rsid w:val="00BB6047"/>
    <w:rsid w:val="00BB6307"/>
    <w:rsid w:val="00BB7387"/>
    <w:rsid w:val="00BC0516"/>
    <w:rsid w:val="00BC05A2"/>
    <w:rsid w:val="00BC1515"/>
    <w:rsid w:val="00BC168A"/>
    <w:rsid w:val="00BC1711"/>
    <w:rsid w:val="00BC1D0A"/>
    <w:rsid w:val="00BC1DAC"/>
    <w:rsid w:val="00BC1F9C"/>
    <w:rsid w:val="00BC2477"/>
    <w:rsid w:val="00BC24E1"/>
    <w:rsid w:val="00BC281E"/>
    <w:rsid w:val="00BC3352"/>
    <w:rsid w:val="00BC33BC"/>
    <w:rsid w:val="00BC444A"/>
    <w:rsid w:val="00BC4852"/>
    <w:rsid w:val="00BC4901"/>
    <w:rsid w:val="00BC5BD7"/>
    <w:rsid w:val="00BC6FC6"/>
    <w:rsid w:val="00BC74BA"/>
    <w:rsid w:val="00BD0004"/>
    <w:rsid w:val="00BD0AD2"/>
    <w:rsid w:val="00BD1C83"/>
    <w:rsid w:val="00BD2262"/>
    <w:rsid w:val="00BD250A"/>
    <w:rsid w:val="00BD2DF8"/>
    <w:rsid w:val="00BD306A"/>
    <w:rsid w:val="00BD399A"/>
    <w:rsid w:val="00BD39F1"/>
    <w:rsid w:val="00BD4236"/>
    <w:rsid w:val="00BD48D5"/>
    <w:rsid w:val="00BD4C51"/>
    <w:rsid w:val="00BD4E1A"/>
    <w:rsid w:val="00BD5B43"/>
    <w:rsid w:val="00BD6B11"/>
    <w:rsid w:val="00BD7624"/>
    <w:rsid w:val="00BE070A"/>
    <w:rsid w:val="00BE083E"/>
    <w:rsid w:val="00BE08B9"/>
    <w:rsid w:val="00BE231C"/>
    <w:rsid w:val="00BE2329"/>
    <w:rsid w:val="00BE259D"/>
    <w:rsid w:val="00BE26D1"/>
    <w:rsid w:val="00BE2900"/>
    <w:rsid w:val="00BE3040"/>
    <w:rsid w:val="00BE3F10"/>
    <w:rsid w:val="00BE4B15"/>
    <w:rsid w:val="00BE4EAE"/>
    <w:rsid w:val="00BE4EF7"/>
    <w:rsid w:val="00BE5574"/>
    <w:rsid w:val="00BE5E5A"/>
    <w:rsid w:val="00BE69B2"/>
    <w:rsid w:val="00BE7087"/>
    <w:rsid w:val="00BE76C3"/>
    <w:rsid w:val="00BF08E6"/>
    <w:rsid w:val="00BF17AE"/>
    <w:rsid w:val="00BF1C15"/>
    <w:rsid w:val="00BF1C73"/>
    <w:rsid w:val="00BF1FE1"/>
    <w:rsid w:val="00BF2623"/>
    <w:rsid w:val="00BF272E"/>
    <w:rsid w:val="00BF29CE"/>
    <w:rsid w:val="00BF2FD2"/>
    <w:rsid w:val="00BF351A"/>
    <w:rsid w:val="00BF5448"/>
    <w:rsid w:val="00BF59CE"/>
    <w:rsid w:val="00BF5C28"/>
    <w:rsid w:val="00BF6125"/>
    <w:rsid w:val="00BF6940"/>
    <w:rsid w:val="00BF6E97"/>
    <w:rsid w:val="00BF7120"/>
    <w:rsid w:val="00BF735B"/>
    <w:rsid w:val="00BF771B"/>
    <w:rsid w:val="00BF7A79"/>
    <w:rsid w:val="00BF7EF6"/>
    <w:rsid w:val="00C0067C"/>
    <w:rsid w:val="00C0222A"/>
    <w:rsid w:val="00C0422C"/>
    <w:rsid w:val="00C044E4"/>
    <w:rsid w:val="00C057A3"/>
    <w:rsid w:val="00C0593B"/>
    <w:rsid w:val="00C05F37"/>
    <w:rsid w:val="00C06520"/>
    <w:rsid w:val="00C067A1"/>
    <w:rsid w:val="00C06868"/>
    <w:rsid w:val="00C077CD"/>
    <w:rsid w:val="00C07DAA"/>
    <w:rsid w:val="00C10498"/>
    <w:rsid w:val="00C111A8"/>
    <w:rsid w:val="00C11B0E"/>
    <w:rsid w:val="00C11BD4"/>
    <w:rsid w:val="00C121A8"/>
    <w:rsid w:val="00C128BB"/>
    <w:rsid w:val="00C13CCE"/>
    <w:rsid w:val="00C1424F"/>
    <w:rsid w:val="00C15D68"/>
    <w:rsid w:val="00C16741"/>
    <w:rsid w:val="00C20695"/>
    <w:rsid w:val="00C20F0E"/>
    <w:rsid w:val="00C21B6F"/>
    <w:rsid w:val="00C226E9"/>
    <w:rsid w:val="00C24472"/>
    <w:rsid w:val="00C2449B"/>
    <w:rsid w:val="00C24EE3"/>
    <w:rsid w:val="00C250D7"/>
    <w:rsid w:val="00C2526F"/>
    <w:rsid w:val="00C25E0A"/>
    <w:rsid w:val="00C27C26"/>
    <w:rsid w:val="00C3099E"/>
    <w:rsid w:val="00C30C1A"/>
    <w:rsid w:val="00C3116F"/>
    <w:rsid w:val="00C32F4C"/>
    <w:rsid w:val="00C33411"/>
    <w:rsid w:val="00C336FB"/>
    <w:rsid w:val="00C345EC"/>
    <w:rsid w:val="00C34683"/>
    <w:rsid w:val="00C34D8E"/>
    <w:rsid w:val="00C3501C"/>
    <w:rsid w:val="00C3672A"/>
    <w:rsid w:val="00C379CC"/>
    <w:rsid w:val="00C37A0A"/>
    <w:rsid w:val="00C37AEF"/>
    <w:rsid w:val="00C40302"/>
    <w:rsid w:val="00C40458"/>
    <w:rsid w:val="00C40A24"/>
    <w:rsid w:val="00C40DDA"/>
    <w:rsid w:val="00C4154F"/>
    <w:rsid w:val="00C41877"/>
    <w:rsid w:val="00C41A5B"/>
    <w:rsid w:val="00C42EA3"/>
    <w:rsid w:val="00C43202"/>
    <w:rsid w:val="00C43A63"/>
    <w:rsid w:val="00C43C25"/>
    <w:rsid w:val="00C43E50"/>
    <w:rsid w:val="00C451D6"/>
    <w:rsid w:val="00C452CE"/>
    <w:rsid w:val="00C458EB"/>
    <w:rsid w:val="00C45F8F"/>
    <w:rsid w:val="00C46385"/>
    <w:rsid w:val="00C478EF"/>
    <w:rsid w:val="00C478F0"/>
    <w:rsid w:val="00C50159"/>
    <w:rsid w:val="00C5038E"/>
    <w:rsid w:val="00C509EF"/>
    <w:rsid w:val="00C5121B"/>
    <w:rsid w:val="00C517BF"/>
    <w:rsid w:val="00C51939"/>
    <w:rsid w:val="00C51AD1"/>
    <w:rsid w:val="00C51BA9"/>
    <w:rsid w:val="00C51F2B"/>
    <w:rsid w:val="00C51F41"/>
    <w:rsid w:val="00C5226B"/>
    <w:rsid w:val="00C5396A"/>
    <w:rsid w:val="00C54169"/>
    <w:rsid w:val="00C54C6B"/>
    <w:rsid w:val="00C54E98"/>
    <w:rsid w:val="00C553A8"/>
    <w:rsid w:val="00C559F8"/>
    <w:rsid w:val="00C57140"/>
    <w:rsid w:val="00C57677"/>
    <w:rsid w:val="00C604F9"/>
    <w:rsid w:val="00C6094D"/>
    <w:rsid w:val="00C62F8C"/>
    <w:rsid w:val="00C63123"/>
    <w:rsid w:val="00C637A3"/>
    <w:rsid w:val="00C649FC"/>
    <w:rsid w:val="00C64B4D"/>
    <w:rsid w:val="00C652DE"/>
    <w:rsid w:val="00C653CD"/>
    <w:rsid w:val="00C65649"/>
    <w:rsid w:val="00C65FBB"/>
    <w:rsid w:val="00C6626A"/>
    <w:rsid w:val="00C663EA"/>
    <w:rsid w:val="00C66678"/>
    <w:rsid w:val="00C66D78"/>
    <w:rsid w:val="00C673A9"/>
    <w:rsid w:val="00C67715"/>
    <w:rsid w:val="00C67C1F"/>
    <w:rsid w:val="00C67EE2"/>
    <w:rsid w:val="00C70686"/>
    <w:rsid w:val="00C71740"/>
    <w:rsid w:val="00C737FA"/>
    <w:rsid w:val="00C73DD7"/>
    <w:rsid w:val="00C741D5"/>
    <w:rsid w:val="00C74206"/>
    <w:rsid w:val="00C74AF5"/>
    <w:rsid w:val="00C74C88"/>
    <w:rsid w:val="00C759EF"/>
    <w:rsid w:val="00C75AEB"/>
    <w:rsid w:val="00C75BC1"/>
    <w:rsid w:val="00C75EBF"/>
    <w:rsid w:val="00C76162"/>
    <w:rsid w:val="00C76307"/>
    <w:rsid w:val="00C76961"/>
    <w:rsid w:val="00C77154"/>
    <w:rsid w:val="00C77A42"/>
    <w:rsid w:val="00C77ECB"/>
    <w:rsid w:val="00C8147E"/>
    <w:rsid w:val="00C815FD"/>
    <w:rsid w:val="00C81A19"/>
    <w:rsid w:val="00C824B6"/>
    <w:rsid w:val="00C824CF"/>
    <w:rsid w:val="00C82DF1"/>
    <w:rsid w:val="00C83BBC"/>
    <w:rsid w:val="00C841A2"/>
    <w:rsid w:val="00C841C2"/>
    <w:rsid w:val="00C847F9"/>
    <w:rsid w:val="00C84EFC"/>
    <w:rsid w:val="00C85D95"/>
    <w:rsid w:val="00C85E5B"/>
    <w:rsid w:val="00C861AE"/>
    <w:rsid w:val="00C86369"/>
    <w:rsid w:val="00C8642A"/>
    <w:rsid w:val="00C8686C"/>
    <w:rsid w:val="00C86999"/>
    <w:rsid w:val="00C87D2F"/>
    <w:rsid w:val="00C9053A"/>
    <w:rsid w:val="00C920B7"/>
    <w:rsid w:val="00C92FE0"/>
    <w:rsid w:val="00C938FB"/>
    <w:rsid w:val="00C93DE6"/>
    <w:rsid w:val="00C94DF4"/>
    <w:rsid w:val="00C9547C"/>
    <w:rsid w:val="00C95582"/>
    <w:rsid w:val="00C95A30"/>
    <w:rsid w:val="00C967F0"/>
    <w:rsid w:val="00C96BE3"/>
    <w:rsid w:val="00C96CFF"/>
    <w:rsid w:val="00C9729E"/>
    <w:rsid w:val="00CA0E8E"/>
    <w:rsid w:val="00CA1902"/>
    <w:rsid w:val="00CA22D6"/>
    <w:rsid w:val="00CA266B"/>
    <w:rsid w:val="00CA281E"/>
    <w:rsid w:val="00CA311D"/>
    <w:rsid w:val="00CA32EC"/>
    <w:rsid w:val="00CA4883"/>
    <w:rsid w:val="00CA5498"/>
    <w:rsid w:val="00CA55E0"/>
    <w:rsid w:val="00CA5F6D"/>
    <w:rsid w:val="00CA5FF3"/>
    <w:rsid w:val="00CA6128"/>
    <w:rsid w:val="00CB0472"/>
    <w:rsid w:val="00CB074D"/>
    <w:rsid w:val="00CB198F"/>
    <w:rsid w:val="00CB1A27"/>
    <w:rsid w:val="00CB1EEF"/>
    <w:rsid w:val="00CB207A"/>
    <w:rsid w:val="00CB2111"/>
    <w:rsid w:val="00CB2568"/>
    <w:rsid w:val="00CB27FA"/>
    <w:rsid w:val="00CB288C"/>
    <w:rsid w:val="00CB2DA1"/>
    <w:rsid w:val="00CB2E34"/>
    <w:rsid w:val="00CB35E8"/>
    <w:rsid w:val="00CB4345"/>
    <w:rsid w:val="00CB5128"/>
    <w:rsid w:val="00CB5EBE"/>
    <w:rsid w:val="00CB67A2"/>
    <w:rsid w:val="00CB6AF1"/>
    <w:rsid w:val="00CC0396"/>
    <w:rsid w:val="00CC0C3A"/>
    <w:rsid w:val="00CC13FA"/>
    <w:rsid w:val="00CC2B7D"/>
    <w:rsid w:val="00CC2CBF"/>
    <w:rsid w:val="00CC2CED"/>
    <w:rsid w:val="00CC36BD"/>
    <w:rsid w:val="00CC4066"/>
    <w:rsid w:val="00CC4F79"/>
    <w:rsid w:val="00CC5BA3"/>
    <w:rsid w:val="00CC611D"/>
    <w:rsid w:val="00CC6BBA"/>
    <w:rsid w:val="00CC6DA3"/>
    <w:rsid w:val="00CC7036"/>
    <w:rsid w:val="00CC7463"/>
    <w:rsid w:val="00CC77C3"/>
    <w:rsid w:val="00CC7A00"/>
    <w:rsid w:val="00CC7E8A"/>
    <w:rsid w:val="00CD10E6"/>
    <w:rsid w:val="00CD15B4"/>
    <w:rsid w:val="00CD16FA"/>
    <w:rsid w:val="00CD1BA9"/>
    <w:rsid w:val="00CD256C"/>
    <w:rsid w:val="00CD259C"/>
    <w:rsid w:val="00CD379B"/>
    <w:rsid w:val="00CD3B15"/>
    <w:rsid w:val="00CD4162"/>
    <w:rsid w:val="00CD590C"/>
    <w:rsid w:val="00CD7567"/>
    <w:rsid w:val="00CE240D"/>
    <w:rsid w:val="00CE3605"/>
    <w:rsid w:val="00CE4449"/>
    <w:rsid w:val="00CE481A"/>
    <w:rsid w:val="00CE5A33"/>
    <w:rsid w:val="00CE6ABF"/>
    <w:rsid w:val="00CE7499"/>
    <w:rsid w:val="00CE7987"/>
    <w:rsid w:val="00CF0D84"/>
    <w:rsid w:val="00CF2652"/>
    <w:rsid w:val="00CF39FC"/>
    <w:rsid w:val="00CF3C56"/>
    <w:rsid w:val="00CF470E"/>
    <w:rsid w:val="00CF4D63"/>
    <w:rsid w:val="00CF732A"/>
    <w:rsid w:val="00CF7DA4"/>
    <w:rsid w:val="00CF7F16"/>
    <w:rsid w:val="00D00C4B"/>
    <w:rsid w:val="00D01188"/>
    <w:rsid w:val="00D01D0B"/>
    <w:rsid w:val="00D01D1F"/>
    <w:rsid w:val="00D02382"/>
    <w:rsid w:val="00D02B39"/>
    <w:rsid w:val="00D032A3"/>
    <w:rsid w:val="00D045F1"/>
    <w:rsid w:val="00D050B3"/>
    <w:rsid w:val="00D05E04"/>
    <w:rsid w:val="00D06020"/>
    <w:rsid w:val="00D06A3C"/>
    <w:rsid w:val="00D06CDA"/>
    <w:rsid w:val="00D070A2"/>
    <w:rsid w:val="00D0722D"/>
    <w:rsid w:val="00D07F37"/>
    <w:rsid w:val="00D1059B"/>
    <w:rsid w:val="00D106A8"/>
    <w:rsid w:val="00D12196"/>
    <w:rsid w:val="00D12900"/>
    <w:rsid w:val="00D129FA"/>
    <w:rsid w:val="00D12AC6"/>
    <w:rsid w:val="00D130B5"/>
    <w:rsid w:val="00D13A72"/>
    <w:rsid w:val="00D13E64"/>
    <w:rsid w:val="00D14F72"/>
    <w:rsid w:val="00D15321"/>
    <w:rsid w:val="00D15F9B"/>
    <w:rsid w:val="00D16191"/>
    <w:rsid w:val="00D170BE"/>
    <w:rsid w:val="00D21592"/>
    <w:rsid w:val="00D216A0"/>
    <w:rsid w:val="00D235EE"/>
    <w:rsid w:val="00D23C46"/>
    <w:rsid w:val="00D24501"/>
    <w:rsid w:val="00D24EAC"/>
    <w:rsid w:val="00D264EC"/>
    <w:rsid w:val="00D26E65"/>
    <w:rsid w:val="00D27453"/>
    <w:rsid w:val="00D27560"/>
    <w:rsid w:val="00D304B4"/>
    <w:rsid w:val="00D304C8"/>
    <w:rsid w:val="00D31765"/>
    <w:rsid w:val="00D327DF"/>
    <w:rsid w:val="00D33105"/>
    <w:rsid w:val="00D34493"/>
    <w:rsid w:val="00D34573"/>
    <w:rsid w:val="00D34ADD"/>
    <w:rsid w:val="00D360D2"/>
    <w:rsid w:val="00D36E3F"/>
    <w:rsid w:val="00D371B3"/>
    <w:rsid w:val="00D37E83"/>
    <w:rsid w:val="00D4056F"/>
    <w:rsid w:val="00D406D2"/>
    <w:rsid w:val="00D41351"/>
    <w:rsid w:val="00D4318E"/>
    <w:rsid w:val="00D4352D"/>
    <w:rsid w:val="00D439C6"/>
    <w:rsid w:val="00D44D50"/>
    <w:rsid w:val="00D454DD"/>
    <w:rsid w:val="00D461EF"/>
    <w:rsid w:val="00D46883"/>
    <w:rsid w:val="00D46B13"/>
    <w:rsid w:val="00D473FF"/>
    <w:rsid w:val="00D5001E"/>
    <w:rsid w:val="00D50DD2"/>
    <w:rsid w:val="00D50FBA"/>
    <w:rsid w:val="00D52DA7"/>
    <w:rsid w:val="00D539BA"/>
    <w:rsid w:val="00D54359"/>
    <w:rsid w:val="00D54A20"/>
    <w:rsid w:val="00D550E8"/>
    <w:rsid w:val="00D55329"/>
    <w:rsid w:val="00D55AAD"/>
    <w:rsid w:val="00D55D77"/>
    <w:rsid w:val="00D56CF6"/>
    <w:rsid w:val="00D57449"/>
    <w:rsid w:val="00D5799D"/>
    <w:rsid w:val="00D60153"/>
    <w:rsid w:val="00D61F37"/>
    <w:rsid w:val="00D63302"/>
    <w:rsid w:val="00D63619"/>
    <w:rsid w:val="00D656A0"/>
    <w:rsid w:val="00D65E23"/>
    <w:rsid w:val="00D66356"/>
    <w:rsid w:val="00D67332"/>
    <w:rsid w:val="00D70051"/>
    <w:rsid w:val="00D709B6"/>
    <w:rsid w:val="00D70ECA"/>
    <w:rsid w:val="00D7252E"/>
    <w:rsid w:val="00D749B7"/>
    <w:rsid w:val="00D74F30"/>
    <w:rsid w:val="00D75F9E"/>
    <w:rsid w:val="00D7649E"/>
    <w:rsid w:val="00D77ADF"/>
    <w:rsid w:val="00D803A9"/>
    <w:rsid w:val="00D8059A"/>
    <w:rsid w:val="00D83892"/>
    <w:rsid w:val="00D842A2"/>
    <w:rsid w:val="00D84750"/>
    <w:rsid w:val="00D84D00"/>
    <w:rsid w:val="00D85C26"/>
    <w:rsid w:val="00D861FB"/>
    <w:rsid w:val="00D869D0"/>
    <w:rsid w:val="00D872DE"/>
    <w:rsid w:val="00D87609"/>
    <w:rsid w:val="00D90682"/>
    <w:rsid w:val="00D906E0"/>
    <w:rsid w:val="00D90A56"/>
    <w:rsid w:val="00D91F0E"/>
    <w:rsid w:val="00D923DD"/>
    <w:rsid w:val="00D92608"/>
    <w:rsid w:val="00D92896"/>
    <w:rsid w:val="00D92A10"/>
    <w:rsid w:val="00D92E36"/>
    <w:rsid w:val="00D93DD2"/>
    <w:rsid w:val="00D9483C"/>
    <w:rsid w:val="00D9542D"/>
    <w:rsid w:val="00D9570E"/>
    <w:rsid w:val="00D96CB1"/>
    <w:rsid w:val="00D972E9"/>
    <w:rsid w:val="00D9734D"/>
    <w:rsid w:val="00D976DE"/>
    <w:rsid w:val="00D97F21"/>
    <w:rsid w:val="00DA0218"/>
    <w:rsid w:val="00DA09C8"/>
    <w:rsid w:val="00DA0A70"/>
    <w:rsid w:val="00DA0B80"/>
    <w:rsid w:val="00DA16E7"/>
    <w:rsid w:val="00DA1D35"/>
    <w:rsid w:val="00DA1D8F"/>
    <w:rsid w:val="00DA2372"/>
    <w:rsid w:val="00DA25E8"/>
    <w:rsid w:val="00DA2EA1"/>
    <w:rsid w:val="00DA37E9"/>
    <w:rsid w:val="00DA3C73"/>
    <w:rsid w:val="00DA4C87"/>
    <w:rsid w:val="00DA540E"/>
    <w:rsid w:val="00DA5C3C"/>
    <w:rsid w:val="00DA69B9"/>
    <w:rsid w:val="00DA6C17"/>
    <w:rsid w:val="00DA6E56"/>
    <w:rsid w:val="00DA78B2"/>
    <w:rsid w:val="00DA7A5E"/>
    <w:rsid w:val="00DB0DA9"/>
    <w:rsid w:val="00DB1083"/>
    <w:rsid w:val="00DB13FD"/>
    <w:rsid w:val="00DB1D03"/>
    <w:rsid w:val="00DB28F4"/>
    <w:rsid w:val="00DB3B97"/>
    <w:rsid w:val="00DB4A85"/>
    <w:rsid w:val="00DB4BB4"/>
    <w:rsid w:val="00DB4FCD"/>
    <w:rsid w:val="00DB545E"/>
    <w:rsid w:val="00DB67B7"/>
    <w:rsid w:val="00DB7493"/>
    <w:rsid w:val="00DB7692"/>
    <w:rsid w:val="00DB7B6D"/>
    <w:rsid w:val="00DC04EE"/>
    <w:rsid w:val="00DC0C4D"/>
    <w:rsid w:val="00DC0FBD"/>
    <w:rsid w:val="00DC105B"/>
    <w:rsid w:val="00DC1170"/>
    <w:rsid w:val="00DC19FE"/>
    <w:rsid w:val="00DC2BEA"/>
    <w:rsid w:val="00DC357D"/>
    <w:rsid w:val="00DC3A03"/>
    <w:rsid w:val="00DC448B"/>
    <w:rsid w:val="00DC4E30"/>
    <w:rsid w:val="00DC5045"/>
    <w:rsid w:val="00DC5FAD"/>
    <w:rsid w:val="00DC7571"/>
    <w:rsid w:val="00DC783E"/>
    <w:rsid w:val="00DD07B1"/>
    <w:rsid w:val="00DD084A"/>
    <w:rsid w:val="00DD1912"/>
    <w:rsid w:val="00DD3281"/>
    <w:rsid w:val="00DD3409"/>
    <w:rsid w:val="00DD376C"/>
    <w:rsid w:val="00DD452C"/>
    <w:rsid w:val="00DD4851"/>
    <w:rsid w:val="00DD488E"/>
    <w:rsid w:val="00DD499C"/>
    <w:rsid w:val="00DD4D95"/>
    <w:rsid w:val="00DD6F08"/>
    <w:rsid w:val="00DD7AA5"/>
    <w:rsid w:val="00DE03B5"/>
    <w:rsid w:val="00DE1230"/>
    <w:rsid w:val="00DE19B3"/>
    <w:rsid w:val="00DE273F"/>
    <w:rsid w:val="00DE2C83"/>
    <w:rsid w:val="00DE337B"/>
    <w:rsid w:val="00DE34D1"/>
    <w:rsid w:val="00DE35D6"/>
    <w:rsid w:val="00DE36C2"/>
    <w:rsid w:val="00DE386A"/>
    <w:rsid w:val="00DE3D9B"/>
    <w:rsid w:val="00DE41DE"/>
    <w:rsid w:val="00DE4551"/>
    <w:rsid w:val="00DE52BF"/>
    <w:rsid w:val="00DE55A2"/>
    <w:rsid w:val="00DE56E5"/>
    <w:rsid w:val="00DE6541"/>
    <w:rsid w:val="00DE7793"/>
    <w:rsid w:val="00DE7D01"/>
    <w:rsid w:val="00DF02B6"/>
    <w:rsid w:val="00DF1637"/>
    <w:rsid w:val="00DF2071"/>
    <w:rsid w:val="00DF26F7"/>
    <w:rsid w:val="00DF37A4"/>
    <w:rsid w:val="00DF41B6"/>
    <w:rsid w:val="00DF56D5"/>
    <w:rsid w:val="00DF5D19"/>
    <w:rsid w:val="00DF5EA1"/>
    <w:rsid w:val="00DF64C9"/>
    <w:rsid w:val="00DF658B"/>
    <w:rsid w:val="00DF6AE5"/>
    <w:rsid w:val="00DF6B5F"/>
    <w:rsid w:val="00DF7A4C"/>
    <w:rsid w:val="00E0040B"/>
    <w:rsid w:val="00E00CC3"/>
    <w:rsid w:val="00E01210"/>
    <w:rsid w:val="00E018BE"/>
    <w:rsid w:val="00E019EB"/>
    <w:rsid w:val="00E022DE"/>
    <w:rsid w:val="00E02AF4"/>
    <w:rsid w:val="00E02F33"/>
    <w:rsid w:val="00E0466C"/>
    <w:rsid w:val="00E04ADC"/>
    <w:rsid w:val="00E04DCF"/>
    <w:rsid w:val="00E05435"/>
    <w:rsid w:val="00E0739A"/>
    <w:rsid w:val="00E07829"/>
    <w:rsid w:val="00E10359"/>
    <w:rsid w:val="00E1183E"/>
    <w:rsid w:val="00E11B93"/>
    <w:rsid w:val="00E125F4"/>
    <w:rsid w:val="00E12C32"/>
    <w:rsid w:val="00E12D3E"/>
    <w:rsid w:val="00E12E69"/>
    <w:rsid w:val="00E138D3"/>
    <w:rsid w:val="00E14225"/>
    <w:rsid w:val="00E145C9"/>
    <w:rsid w:val="00E1478F"/>
    <w:rsid w:val="00E14849"/>
    <w:rsid w:val="00E149C6"/>
    <w:rsid w:val="00E15CBB"/>
    <w:rsid w:val="00E162F7"/>
    <w:rsid w:val="00E16814"/>
    <w:rsid w:val="00E16B59"/>
    <w:rsid w:val="00E16DDC"/>
    <w:rsid w:val="00E1722C"/>
    <w:rsid w:val="00E17524"/>
    <w:rsid w:val="00E1785F"/>
    <w:rsid w:val="00E203A7"/>
    <w:rsid w:val="00E23610"/>
    <w:rsid w:val="00E23DB8"/>
    <w:rsid w:val="00E23F21"/>
    <w:rsid w:val="00E24691"/>
    <w:rsid w:val="00E24F01"/>
    <w:rsid w:val="00E2513C"/>
    <w:rsid w:val="00E256FF"/>
    <w:rsid w:val="00E258C7"/>
    <w:rsid w:val="00E25C8E"/>
    <w:rsid w:val="00E25FE7"/>
    <w:rsid w:val="00E26169"/>
    <w:rsid w:val="00E27B26"/>
    <w:rsid w:val="00E30106"/>
    <w:rsid w:val="00E30384"/>
    <w:rsid w:val="00E31611"/>
    <w:rsid w:val="00E324A0"/>
    <w:rsid w:val="00E3388D"/>
    <w:rsid w:val="00E33963"/>
    <w:rsid w:val="00E33B6F"/>
    <w:rsid w:val="00E34C74"/>
    <w:rsid w:val="00E34CD3"/>
    <w:rsid w:val="00E35FC9"/>
    <w:rsid w:val="00E36AB7"/>
    <w:rsid w:val="00E37CA0"/>
    <w:rsid w:val="00E40FF8"/>
    <w:rsid w:val="00E41B37"/>
    <w:rsid w:val="00E41EC9"/>
    <w:rsid w:val="00E41FD9"/>
    <w:rsid w:val="00E433C1"/>
    <w:rsid w:val="00E452EC"/>
    <w:rsid w:val="00E45C32"/>
    <w:rsid w:val="00E45C3E"/>
    <w:rsid w:val="00E475CA"/>
    <w:rsid w:val="00E4769B"/>
    <w:rsid w:val="00E47E1F"/>
    <w:rsid w:val="00E47EB4"/>
    <w:rsid w:val="00E505E0"/>
    <w:rsid w:val="00E50D54"/>
    <w:rsid w:val="00E516DB"/>
    <w:rsid w:val="00E518D9"/>
    <w:rsid w:val="00E53D1E"/>
    <w:rsid w:val="00E541C6"/>
    <w:rsid w:val="00E54EE7"/>
    <w:rsid w:val="00E5530A"/>
    <w:rsid w:val="00E55A80"/>
    <w:rsid w:val="00E562B3"/>
    <w:rsid w:val="00E5687E"/>
    <w:rsid w:val="00E57170"/>
    <w:rsid w:val="00E57904"/>
    <w:rsid w:val="00E6020E"/>
    <w:rsid w:val="00E60A47"/>
    <w:rsid w:val="00E6142D"/>
    <w:rsid w:val="00E6142E"/>
    <w:rsid w:val="00E6159C"/>
    <w:rsid w:val="00E629CC"/>
    <w:rsid w:val="00E629D7"/>
    <w:rsid w:val="00E62B2F"/>
    <w:rsid w:val="00E6300E"/>
    <w:rsid w:val="00E635A4"/>
    <w:rsid w:val="00E6364A"/>
    <w:rsid w:val="00E637D3"/>
    <w:rsid w:val="00E63977"/>
    <w:rsid w:val="00E63CE4"/>
    <w:rsid w:val="00E64109"/>
    <w:rsid w:val="00E65005"/>
    <w:rsid w:val="00E661FC"/>
    <w:rsid w:val="00E665D4"/>
    <w:rsid w:val="00E666E1"/>
    <w:rsid w:val="00E667D4"/>
    <w:rsid w:val="00E66CBB"/>
    <w:rsid w:val="00E67408"/>
    <w:rsid w:val="00E7058B"/>
    <w:rsid w:val="00E711EE"/>
    <w:rsid w:val="00E71BFB"/>
    <w:rsid w:val="00E71E07"/>
    <w:rsid w:val="00E73236"/>
    <w:rsid w:val="00E74203"/>
    <w:rsid w:val="00E747E3"/>
    <w:rsid w:val="00E74CC3"/>
    <w:rsid w:val="00E750AF"/>
    <w:rsid w:val="00E753A6"/>
    <w:rsid w:val="00E75974"/>
    <w:rsid w:val="00E75BEF"/>
    <w:rsid w:val="00E75C30"/>
    <w:rsid w:val="00E7608B"/>
    <w:rsid w:val="00E76A78"/>
    <w:rsid w:val="00E76DF1"/>
    <w:rsid w:val="00E77C7F"/>
    <w:rsid w:val="00E803B9"/>
    <w:rsid w:val="00E80EA7"/>
    <w:rsid w:val="00E81721"/>
    <w:rsid w:val="00E823A7"/>
    <w:rsid w:val="00E82A3A"/>
    <w:rsid w:val="00E82AF8"/>
    <w:rsid w:val="00E8322C"/>
    <w:rsid w:val="00E84311"/>
    <w:rsid w:val="00E8487A"/>
    <w:rsid w:val="00E8503A"/>
    <w:rsid w:val="00E85830"/>
    <w:rsid w:val="00E85AF4"/>
    <w:rsid w:val="00E85C81"/>
    <w:rsid w:val="00E85F1D"/>
    <w:rsid w:val="00E8601F"/>
    <w:rsid w:val="00E864AA"/>
    <w:rsid w:val="00E86CBE"/>
    <w:rsid w:val="00E876F5"/>
    <w:rsid w:val="00E87CCB"/>
    <w:rsid w:val="00E87EDD"/>
    <w:rsid w:val="00E9020E"/>
    <w:rsid w:val="00E91294"/>
    <w:rsid w:val="00E91E35"/>
    <w:rsid w:val="00E92348"/>
    <w:rsid w:val="00E9246A"/>
    <w:rsid w:val="00E92CFD"/>
    <w:rsid w:val="00E92E5C"/>
    <w:rsid w:val="00E935FC"/>
    <w:rsid w:val="00E939B3"/>
    <w:rsid w:val="00E93CAC"/>
    <w:rsid w:val="00E94E15"/>
    <w:rsid w:val="00E9502B"/>
    <w:rsid w:val="00E950D9"/>
    <w:rsid w:val="00E957E5"/>
    <w:rsid w:val="00E961C4"/>
    <w:rsid w:val="00E97456"/>
    <w:rsid w:val="00E977CB"/>
    <w:rsid w:val="00EA05E2"/>
    <w:rsid w:val="00EA06E1"/>
    <w:rsid w:val="00EA079F"/>
    <w:rsid w:val="00EA14A9"/>
    <w:rsid w:val="00EA1B07"/>
    <w:rsid w:val="00EA1C7F"/>
    <w:rsid w:val="00EA2339"/>
    <w:rsid w:val="00EA2643"/>
    <w:rsid w:val="00EA2F09"/>
    <w:rsid w:val="00EA3395"/>
    <w:rsid w:val="00EA37FF"/>
    <w:rsid w:val="00EA3E97"/>
    <w:rsid w:val="00EA41F3"/>
    <w:rsid w:val="00EA46D8"/>
    <w:rsid w:val="00EA51BB"/>
    <w:rsid w:val="00EA6084"/>
    <w:rsid w:val="00EA6925"/>
    <w:rsid w:val="00EA7513"/>
    <w:rsid w:val="00EA7B47"/>
    <w:rsid w:val="00EB00C6"/>
    <w:rsid w:val="00EB042E"/>
    <w:rsid w:val="00EB0523"/>
    <w:rsid w:val="00EB0538"/>
    <w:rsid w:val="00EB1944"/>
    <w:rsid w:val="00EB235E"/>
    <w:rsid w:val="00EB268E"/>
    <w:rsid w:val="00EB3D58"/>
    <w:rsid w:val="00EB46EB"/>
    <w:rsid w:val="00EB4969"/>
    <w:rsid w:val="00EB4C5F"/>
    <w:rsid w:val="00EB5437"/>
    <w:rsid w:val="00EB5E69"/>
    <w:rsid w:val="00EB61AD"/>
    <w:rsid w:val="00EB64E3"/>
    <w:rsid w:val="00EB6C01"/>
    <w:rsid w:val="00EB74B0"/>
    <w:rsid w:val="00EC0462"/>
    <w:rsid w:val="00EC0AAA"/>
    <w:rsid w:val="00EC0CC5"/>
    <w:rsid w:val="00EC1538"/>
    <w:rsid w:val="00EC15E0"/>
    <w:rsid w:val="00EC164F"/>
    <w:rsid w:val="00EC226B"/>
    <w:rsid w:val="00EC2337"/>
    <w:rsid w:val="00EC2D25"/>
    <w:rsid w:val="00EC31E0"/>
    <w:rsid w:val="00EC3200"/>
    <w:rsid w:val="00EC3D62"/>
    <w:rsid w:val="00EC4E17"/>
    <w:rsid w:val="00EC6039"/>
    <w:rsid w:val="00EC6183"/>
    <w:rsid w:val="00EC62FF"/>
    <w:rsid w:val="00EC650A"/>
    <w:rsid w:val="00EC6C92"/>
    <w:rsid w:val="00EC767B"/>
    <w:rsid w:val="00EC7FA8"/>
    <w:rsid w:val="00ED06F5"/>
    <w:rsid w:val="00ED0B60"/>
    <w:rsid w:val="00ED0E08"/>
    <w:rsid w:val="00ED1908"/>
    <w:rsid w:val="00ED22F3"/>
    <w:rsid w:val="00ED317B"/>
    <w:rsid w:val="00ED46B9"/>
    <w:rsid w:val="00ED4DD6"/>
    <w:rsid w:val="00ED5265"/>
    <w:rsid w:val="00ED54DF"/>
    <w:rsid w:val="00ED5AC6"/>
    <w:rsid w:val="00ED5CE1"/>
    <w:rsid w:val="00ED600C"/>
    <w:rsid w:val="00ED60DB"/>
    <w:rsid w:val="00ED6301"/>
    <w:rsid w:val="00ED6575"/>
    <w:rsid w:val="00ED6AFF"/>
    <w:rsid w:val="00ED7606"/>
    <w:rsid w:val="00ED7FC9"/>
    <w:rsid w:val="00EE10C9"/>
    <w:rsid w:val="00EE1110"/>
    <w:rsid w:val="00EE1A7C"/>
    <w:rsid w:val="00EE240B"/>
    <w:rsid w:val="00EE3012"/>
    <w:rsid w:val="00EE363E"/>
    <w:rsid w:val="00EE46C3"/>
    <w:rsid w:val="00EE4718"/>
    <w:rsid w:val="00EE48EC"/>
    <w:rsid w:val="00EE5F82"/>
    <w:rsid w:val="00EE61D2"/>
    <w:rsid w:val="00EE6C8E"/>
    <w:rsid w:val="00EE7283"/>
    <w:rsid w:val="00EF0558"/>
    <w:rsid w:val="00EF1076"/>
    <w:rsid w:val="00EF1A11"/>
    <w:rsid w:val="00EF1E08"/>
    <w:rsid w:val="00EF1FBC"/>
    <w:rsid w:val="00EF2812"/>
    <w:rsid w:val="00EF2D7C"/>
    <w:rsid w:val="00EF3C48"/>
    <w:rsid w:val="00EF450D"/>
    <w:rsid w:val="00EF45C3"/>
    <w:rsid w:val="00EF6DBC"/>
    <w:rsid w:val="00EF75F7"/>
    <w:rsid w:val="00F00886"/>
    <w:rsid w:val="00F009D9"/>
    <w:rsid w:val="00F00A1C"/>
    <w:rsid w:val="00F018CA"/>
    <w:rsid w:val="00F01C2D"/>
    <w:rsid w:val="00F01D4B"/>
    <w:rsid w:val="00F01F2D"/>
    <w:rsid w:val="00F01F2F"/>
    <w:rsid w:val="00F03B55"/>
    <w:rsid w:val="00F050EA"/>
    <w:rsid w:val="00F05AC2"/>
    <w:rsid w:val="00F067F9"/>
    <w:rsid w:val="00F06D66"/>
    <w:rsid w:val="00F07364"/>
    <w:rsid w:val="00F07429"/>
    <w:rsid w:val="00F07548"/>
    <w:rsid w:val="00F1042E"/>
    <w:rsid w:val="00F118B5"/>
    <w:rsid w:val="00F11923"/>
    <w:rsid w:val="00F11A7A"/>
    <w:rsid w:val="00F11D3F"/>
    <w:rsid w:val="00F131F7"/>
    <w:rsid w:val="00F144D0"/>
    <w:rsid w:val="00F14B09"/>
    <w:rsid w:val="00F14B4F"/>
    <w:rsid w:val="00F14D21"/>
    <w:rsid w:val="00F14F8D"/>
    <w:rsid w:val="00F157B2"/>
    <w:rsid w:val="00F15CE6"/>
    <w:rsid w:val="00F162F9"/>
    <w:rsid w:val="00F165DC"/>
    <w:rsid w:val="00F1729A"/>
    <w:rsid w:val="00F17309"/>
    <w:rsid w:val="00F17EC3"/>
    <w:rsid w:val="00F20346"/>
    <w:rsid w:val="00F209A0"/>
    <w:rsid w:val="00F211A9"/>
    <w:rsid w:val="00F2216E"/>
    <w:rsid w:val="00F227FA"/>
    <w:rsid w:val="00F22EF5"/>
    <w:rsid w:val="00F236E9"/>
    <w:rsid w:val="00F23C71"/>
    <w:rsid w:val="00F23E97"/>
    <w:rsid w:val="00F24A94"/>
    <w:rsid w:val="00F25818"/>
    <w:rsid w:val="00F26050"/>
    <w:rsid w:val="00F26510"/>
    <w:rsid w:val="00F26F3D"/>
    <w:rsid w:val="00F27585"/>
    <w:rsid w:val="00F27832"/>
    <w:rsid w:val="00F27C27"/>
    <w:rsid w:val="00F27C60"/>
    <w:rsid w:val="00F27E52"/>
    <w:rsid w:val="00F301D7"/>
    <w:rsid w:val="00F304FF"/>
    <w:rsid w:val="00F30B36"/>
    <w:rsid w:val="00F30B8C"/>
    <w:rsid w:val="00F30E33"/>
    <w:rsid w:val="00F31295"/>
    <w:rsid w:val="00F316A6"/>
    <w:rsid w:val="00F31E45"/>
    <w:rsid w:val="00F324C7"/>
    <w:rsid w:val="00F34D9E"/>
    <w:rsid w:val="00F359E7"/>
    <w:rsid w:val="00F35DB3"/>
    <w:rsid w:val="00F36060"/>
    <w:rsid w:val="00F36281"/>
    <w:rsid w:val="00F36845"/>
    <w:rsid w:val="00F36BDC"/>
    <w:rsid w:val="00F3725F"/>
    <w:rsid w:val="00F37D7E"/>
    <w:rsid w:val="00F40273"/>
    <w:rsid w:val="00F404C9"/>
    <w:rsid w:val="00F40516"/>
    <w:rsid w:val="00F40EFE"/>
    <w:rsid w:val="00F4108D"/>
    <w:rsid w:val="00F41608"/>
    <w:rsid w:val="00F41EB0"/>
    <w:rsid w:val="00F424D6"/>
    <w:rsid w:val="00F4280C"/>
    <w:rsid w:val="00F43090"/>
    <w:rsid w:val="00F43285"/>
    <w:rsid w:val="00F457C4"/>
    <w:rsid w:val="00F45A61"/>
    <w:rsid w:val="00F460A3"/>
    <w:rsid w:val="00F464A2"/>
    <w:rsid w:val="00F46AB3"/>
    <w:rsid w:val="00F4744F"/>
    <w:rsid w:val="00F50672"/>
    <w:rsid w:val="00F506AD"/>
    <w:rsid w:val="00F50D82"/>
    <w:rsid w:val="00F517FE"/>
    <w:rsid w:val="00F51DB8"/>
    <w:rsid w:val="00F525A0"/>
    <w:rsid w:val="00F5284A"/>
    <w:rsid w:val="00F52CD8"/>
    <w:rsid w:val="00F536FE"/>
    <w:rsid w:val="00F5390E"/>
    <w:rsid w:val="00F547C6"/>
    <w:rsid w:val="00F55C79"/>
    <w:rsid w:val="00F55DC9"/>
    <w:rsid w:val="00F56140"/>
    <w:rsid w:val="00F5765B"/>
    <w:rsid w:val="00F6002B"/>
    <w:rsid w:val="00F60A07"/>
    <w:rsid w:val="00F615C5"/>
    <w:rsid w:val="00F61B29"/>
    <w:rsid w:val="00F63715"/>
    <w:rsid w:val="00F63A95"/>
    <w:rsid w:val="00F63F48"/>
    <w:rsid w:val="00F63FCE"/>
    <w:rsid w:val="00F6409C"/>
    <w:rsid w:val="00F64861"/>
    <w:rsid w:val="00F652F4"/>
    <w:rsid w:val="00F65F97"/>
    <w:rsid w:val="00F66D76"/>
    <w:rsid w:val="00F67739"/>
    <w:rsid w:val="00F67E7A"/>
    <w:rsid w:val="00F70437"/>
    <w:rsid w:val="00F70F80"/>
    <w:rsid w:val="00F72473"/>
    <w:rsid w:val="00F72987"/>
    <w:rsid w:val="00F72FCB"/>
    <w:rsid w:val="00F73B0A"/>
    <w:rsid w:val="00F747EC"/>
    <w:rsid w:val="00F75414"/>
    <w:rsid w:val="00F75B7A"/>
    <w:rsid w:val="00F75D18"/>
    <w:rsid w:val="00F7634A"/>
    <w:rsid w:val="00F76595"/>
    <w:rsid w:val="00F769FE"/>
    <w:rsid w:val="00F76DCB"/>
    <w:rsid w:val="00F76F16"/>
    <w:rsid w:val="00F776E8"/>
    <w:rsid w:val="00F77745"/>
    <w:rsid w:val="00F77C41"/>
    <w:rsid w:val="00F803BD"/>
    <w:rsid w:val="00F806A6"/>
    <w:rsid w:val="00F80DE0"/>
    <w:rsid w:val="00F8114F"/>
    <w:rsid w:val="00F816C4"/>
    <w:rsid w:val="00F8235E"/>
    <w:rsid w:val="00F83969"/>
    <w:rsid w:val="00F83B14"/>
    <w:rsid w:val="00F83F3E"/>
    <w:rsid w:val="00F85584"/>
    <w:rsid w:val="00F85C2A"/>
    <w:rsid w:val="00F86110"/>
    <w:rsid w:val="00F8646D"/>
    <w:rsid w:val="00F8692F"/>
    <w:rsid w:val="00F8778D"/>
    <w:rsid w:val="00F90503"/>
    <w:rsid w:val="00F90F15"/>
    <w:rsid w:val="00F91B81"/>
    <w:rsid w:val="00F920D4"/>
    <w:rsid w:val="00F923D7"/>
    <w:rsid w:val="00F9257F"/>
    <w:rsid w:val="00F92B94"/>
    <w:rsid w:val="00F93398"/>
    <w:rsid w:val="00F9389B"/>
    <w:rsid w:val="00F93CCA"/>
    <w:rsid w:val="00F94776"/>
    <w:rsid w:val="00F94AC1"/>
    <w:rsid w:val="00F94C4D"/>
    <w:rsid w:val="00F94EB3"/>
    <w:rsid w:val="00F9547B"/>
    <w:rsid w:val="00F95DE2"/>
    <w:rsid w:val="00F96438"/>
    <w:rsid w:val="00F96987"/>
    <w:rsid w:val="00F97A31"/>
    <w:rsid w:val="00F97F23"/>
    <w:rsid w:val="00FA0B30"/>
    <w:rsid w:val="00FA0E98"/>
    <w:rsid w:val="00FA240D"/>
    <w:rsid w:val="00FA332D"/>
    <w:rsid w:val="00FA39B0"/>
    <w:rsid w:val="00FA3C67"/>
    <w:rsid w:val="00FA3DD6"/>
    <w:rsid w:val="00FA483F"/>
    <w:rsid w:val="00FA597B"/>
    <w:rsid w:val="00FA6650"/>
    <w:rsid w:val="00FA6D77"/>
    <w:rsid w:val="00FA6DF0"/>
    <w:rsid w:val="00FA788B"/>
    <w:rsid w:val="00FB0603"/>
    <w:rsid w:val="00FB0BDF"/>
    <w:rsid w:val="00FB1CB5"/>
    <w:rsid w:val="00FB21E3"/>
    <w:rsid w:val="00FB24BD"/>
    <w:rsid w:val="00FB2CFF"/>
    <w:rsid w:val="00FB2E49"/>
    <w:rsid w:val="00FB30EE"/>
    <w:rsid w:val="00FB35F1"/>
    <w:rsid w:val="00FB3D90"/>
    <w:rsid w:val="00FB438F"/>
    <w:rsid w:val="00FB4419"/>
    <w:rsid w:val="00FB4BC5"/>
    <w:rsid w:val="00FB4E6B"/>
    <w:rsid w:val="00FB53B8"/>
    <w:rsid w:val="00FB70ED"/>
    <w:rsid w:val="00FB7372"/>
    <w:rsid w:val="00FB7842"/>
    <w:rsid w:val="00FB78B2"/>
    <w:rsid w:val="00FC09FF"/>
    <w:rsid w:val="00FC14B8"/>
    <w:rsid w:val="00FC3A74"/>
    <w:rsid w:val="00FC47A0"/>
    <w:rsid w:val="00FC4CB4"/>
    <w:rsid w:val="00FC4DB6"/>
    <w:rsid w:val="00FC50B9"/>
    <w:rsid w:val="00FC512D"/>
    <w:rsid w:val="00FC5D42"/>
    <w:rsid w:val="00FC6C09"/>
    <w:rsid w:val="00FC6EC6"/>
    <w:rsid w:val="00FC75D9"/>
    <w:rsid w:val="00FC75F9"/>
    <w:rsid w:val="00FC7E92"/>
    <w:rsid w:val="00FD051D"/>
    <w:rsid w:val="00FD123C"/>
    <w:rsid w:val="00FD26AC"/>
    <w:rsid w:val="00FD27DD"/>
    <w:rsid w:val="00FD38A7"/>
    <w:rsid w:val="00FD3F15"/>
    <w:rsid w:val="00FD4648"/>
    <w:rsid w:val="00FD4C91"/>
    <w:rsid w:val="00FD6EE5"/>
    <w:rsid w:val="00FD7E06"/>
    <w:rsid w:val="00FE0EB3"/>
    <w:rsid w:val="00FE1ADA"/>
    <w:rsid w:val="00FE1B96"/>
    <w:rsid w:val="00FE1F20"/>
    <w:rsid w:val="00FE2040"/>
    <w:rsid w:val="00FE2696"/>
    <w:rsid w:val="00FE2976"/>
    <w:rsid w:val="00FE3464"/>
    <w:rsid w:val="00FE549C"/>
    <w:rsid w:val="00FE5616"/>
    <w:rsid w:val="00FE581A"/>
    <w:rsid w:val="00FE5918"/>
    <w:rsid w:val="00FE64CD"/>
    <w:rsid w:val="00FE7F73"/>
    <w:rsid w:val="00FF21AD"/>
    <w:rsid w:val="00FF256F"/>
    <w:rsid w:val="00FF3058"/>
    <w:rsid w:val="00FF395B"/>
    <w:rsid w:val="00FF429D"/>
    <w:rsid w:val="00FF4F53"/>
    <w:rsid w:val="00FF4FB8"/>
    <w:rsid w:val="00FF5C3F"/>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BA7F"/>
  <w15:docId w15:val="{FB290A4B-9C10-4C6C-B72F-8D9E81A1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4D50"/>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ind w:left="709" w:firstLine="0"/>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5">
    <w:name w:val="index heading"/>
    <w:basedOn w:val="a1"/>
    <w:next w:val="13"/>
    <w:semiHidden/>
    <w:rsid w:val="00B74953"/>
    <w:pPr>
      <w:spacing w:line="480" w:lineRule="atLeast"/>
    </w:pPr>
    <w:rPr>
      <w:rFonts w:ascii="Arial Black" w:hAnsi="Arial Black"/>
    </w:rPr>
  </w:style>
  <w:style w:type="character" w:styleId="af6">
    <w:name w:val="line number"/>
    <w:rsid w:val="006504D4"/>
    <w:rPr>
      <w:sz w:val="18"/>
    </w:rPr>
  </w:style>
  <w:style w:type="paragraph" w:styleId="af7">
    <w:name w:val="List"/>
    <w:basedOn w:val="a1"/>
    <w:link w:val="a7"/>
    <w:rsid w:val="00246F93"/>
    <w:pPr>
      <w:ind w:firstLine="0"/>
    </w:pPr>
    <w:rPr>
      <w:sz w:val="20"/>
    </w:rPr>
  </w:style>
  <w:style w:type="character" w:customStyle="1" w:styleId="a7">
    <w:name w:val="Список Знак"/>
    <w:basedOn w:val="a2"/>
    <w:link w:val="af7"/>
    <w:rsid w:val="00246F93"/>
    <w:rPr>
      <w:spacing w:val="-5"/>
      <w:szCs w:val="22"/>
      <w:lang w:eastAsia="en-US"/>
    </w:rPr>
  </w:style>
  <w:style w:type="character" w:styleId="af8">
    <w:name w:val="page number"/>
    <w:rsid w:val="006504D4"/>
    <w:rPr>
      <w:rFonts w:ascii="Arial Black" w:hAnsi="Arial Black"/>
      <w:spacing w:val="-10"/>
      <w:sz w:val="18"/>
    </w:rPr>
  </w:style>
  <w:style w:type="paragraph" w:styleId="af9">
    <w:name w:val="table of authorities"/>
    <w:basedOn w:val="a1"/>
    <w:semiHidden/>
    <w:locked/>
    <w:rsid w:val="006504D4"/>
    <w:pPr>
      <w:tabs>
        <w:tab w:val="right" w:leader="dot" w:pos="7560"/>
      </w:tabs>
      <w:ind w:left="1440" w:hanging="360"/>
    </w:pPr>
  </w:style>
  <w:style w:type="paragraph" w:styleId="afa">
    <w:name w:val="toa heading"/>
    <w:basedOn w:val="a1"/>
    <w:next w:val="af9"/>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b">
    <w:name w:val="Document Map"/>
    <w:basedOn w:val="a1"/>
    <w:link w:val="afc"/>
    <w:semiHidden/>
    <w:rsid w:val="00F75D18"/>
    <w:pPr>
      <w:shd w:val="clear" w:color="auto" w:fill="000080"/>
    </w:pPr>
    <w:rPr>
      <w:rFonts w:ascii="Tahoma" w:hAnsi="Tahoma" w:cs="Tahoma"/>
    </w:rPr>
  </w:style>
  <w:style w:type="table" w:styleId="afd">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рисунок Знак"/>
    <w:basedOn w:val="a2"/>
    <w:link w:val="aff"/>
    <w:rsid w:val="00D02B39"/>
    <w:rPr>
      <w:lang w:eastAsia="ru-RU"/>
    </w:rPr>
  </w:style>
  <w:style w:type="paragraph" w:customStyle="1" w:styleId="aff">
    <w:name w:val="рисунок"/>
    <w:basedOn w:val="a1"/>
    <w:next w:val="a1"/>
    <w:link w:val="afe"/>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d"/>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0">
    <w:name w:val="Папушкин"/>
    <w:basedOn w:val="afd"/>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1">
    <w:name w:val="Заголовок таблицы"/>
    <w:basedOn w:val="a1"/>
    <w:next w:val="a1"/>
    <w:link w:val="aff2"/>
    <w:rsid w:val="00A61BBE"/>
    <w:pPr>
      <w:keepNext/>
      <w:keepLines/>
      <w:widowControl/>
      <w:adjustRightInd/>
      <w:spacing w:before="80" w:after="80" w:line="360" w:lineRule="auto"/>
      <w:jc w:val="left"/>
      <w:textAlignment w:val="auto"/>
    </w:pPr>
    <w:rPr>
      <w:spacing w:val="0"/>
      <w:lang w:eastAsia="ru-RU"/>
    </w:rPr>
  </w:style>
  <w:style w:type="character" w:customStyle="1" w:styleId="aff2">
    <w:name w:val="Заголовок таблицы Знак"/>
    <w:basedOn w:val="a2"/>
    <w:link w:val="aff1"/>
    <w:rsid w:val="00A61BBE"/>
    <w:rPr>
      <w:lang w:eastAsia="ru-RU"/>
    </w:rPr>
  </w:style>
  <w:style w:type="paragraph" w:styleId="aff3">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4">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5"/>
    <w:rsid w:val="00F27E52"/>
    <w:rPr>
      <w:rFonts w:ascii="Arial" w:eastAsia="Microsoft YaHei" w:hAnsi="Arial"/>
      <w:b/>
      <w:bCs/>
      <w:color w:val="4F81BD"/>
      <w:spacing w:val="-5"/>
      <w:sz w:val="18"/>
      <w:szCs w:val="18"/>
      <w:lang w:eastAsia="en-US"/>
    </w:rPr>
  </w:style>
  <w:style w:type="character" w:styleId="aff6">
    <w:name w:val="Emphasis"/>
    <w:qFormat/>
    <w:rsid w:val="00C34D8E"/>
    <w:rPr>
      <w:rFonts w:ascii="Arial Black" w:hAnsi="Arial Black"/>
      <w:spacing w:val="-4"/>
      <w:sz w:val="18"/>
    </w:rPr>
  </w:style>
  <w:style w:type="paragraph" w:styleId="33">
    <w:name w:val="List 3"/>
    <w:basedOn w:val="af7"/>
    <w:rsid w:val="00C34D8E"/>
    <w:pPr>
      <w:ind w:left="2160"/>
    </w:pPr>
  </w:style>
  <w:style w:type="paragraph" w:styleId="43">
    <w:name w:val="List 4"/>
    <w:basedOn w:val="af7"/>
    <w:rsid w:val="00C34D8E"/>
    <w:pPr>
      <w:ind w:left="2520"/>
    </w:pPr>
  </w:style>
  <w:style w:type="paragraph" w:styleId="54">
    <w:name w:val="List 5"/>
    <w:basedOn w:val="af7"/>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4"/>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9">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7"/>
    <w:link w:val="affa"/>
    <w:rsid w:val="00620716"/>
    <w:pPr>
      <w:numPr>
        <w:numId w:val="5"/>
      </w:numPr>
      <w:spacing w:line="360" w:lineRule="auto"/>
      <w:ind w:left="924" w:hanging="357"/>
    </w:pPr>
    <w:rPr>
      <w:rFonts w:eastAsia="Times New Roman"/>
      <w:sz w:val="22"/>
    </w:rPr>
  </w:style>
  <w:style w:type="paragraph" w:styleId="2">
    <w:name w:val="List Bullet 2"/>
    <w:basedOn w:val="a0"/>
    <w:autoRedefine/>
    <w:rsid w:val="00825F91"/>
    <w:pPr>
      <w:numPr>
        <w:numId w:val="6"/>
      </w:numPr>
    </w:pPr>
  </w:style>
  <w:style w:type="paragraph" w:styleId="affb">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c">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c">
    <w:name w:val="Схема документа Знак"/>
    <w:basedOn w:val="a2"/>
    <w:link w:val="afb"/>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Маркированный список Знак"/>
    <w:basedOn w:val="a2"/>
    <w:link w:val="a0"/>
    <w:rsid w:val="00620716"/>
    <w:rPr>
      <w:rFonts w:ascii="Arial" w:hAnsi="Arial"/>
      <w:spacing w:val="-5"/>
      <w:sz w:val="22"/>
      <w:szCs w:val="22"/>
      <w:lang w:eastAsia="en-US"/>
    </w:rPr>
  </w:style>
  <w:style w:type="paragraph" w:styleId="affe">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
    <w:name w:val="Body Text Indent"/>
    <w:basedOn w:val="a1"/>
    <w:link w:val="afff0"/>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0">
    <w:name w:val="Основной текст с отступом Знак"/>
    <w:basedOn w:val="a2"/>
    <w:link w:val="afff"/>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1">
    <w:name w:val="Подрисуночный текст"/>
    <w:basedOn w:val="a1"/>
    <w:next w:val="a1"/>
    <w:link w:val="afff2"/>
    <w:rsid w:val="005E4F4B"/>
    <w:pPr>
      <w:keepNext/>
      <w:widowControl/>
      <w:adjustRightInd/>
      <w:spacing w:line="360" w:lineRule="auto"/>
      <w:jc w:val="center"/>
      <w:textAlignment w:val="auto"/>
    </w:pPr>
    <w:rPr>
      <w:spacing w:val="0"/>
      <w:lang w:eastAsia="ru-RU"/>
    </w:rPr>
  </w:style>
  <w:style w:type="character" w:customStyle="1" w:styleId="afff2">
    <w:name w:val="Подрисуночный текст Знак"/>
    <w:basedOn w:val="a2"/>
    <w:link w:val="afff1"/>
    <w:rsid w:val="005E4F4B"/>
    <w:rPr>
      <w:rFonts w:ascii="Arial" w:eastAsia="Microsoft YaHei" w:hAnsi="Arial"/>
      <w:sz w:val="22"/>
      <w:szCs w:val="22"/>
    </w:rPr>
  </w:style>
  <w:style w:type="paragraph" w:styleId="afff3">
    <w:name w:val="List Continue"/>
    <w:basedOn w:val="af7"/>
    <w:rsid w:val="005E4F4B"/>
  </w:style>
  <w:style w:type="paragraph" w:styleId="2c">
    <w:name w:val="List Continue 2"/>
    <w:basedOn w:val="afff3"/>
    <w:rsid w:val="005E4F4B"/>
    <w:pPr>
      <w:ind w:left="2160"/>
    </w:pPr>
  </w:style>
  <w:style w:type="paragraph" w:styleId="37">
    <w:name w:val="List Continue 3"/>
    <w:basedOn w:val="afff3"/>
    <w:rsid w:val="005E4F4B"/>
    <w:pPr>
      <w:ind w:left="2520"/>
    </w:pPr>
  </w:style>
  <w:style w:type="paragraph" w:styleId="47">
    <w:name w:val="List Continue 4"/>
    <w:basedOn w:val="afff3"/>
    <w:rsid w:val="005E4F4B"/>
    <w:pPr>
      <w:ind w:left="2880"/>
    </w:pPr>
  </w:style>
  <w:style w:type="paragraph" w:styleId="58">
    <w:name w:val="List Continue 5"/>
    <w:basedOn w:val="afff3"/>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4">
    <w:name w:val="Подпись рисунков/таблиц"/>
    <w:basedOn w:val="aff5"/>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table" w:styleId="3c">
    <w:name w:val="Table Simple 3"/>
    <w:basedOn w:val="a3"/>
    <w:rsid w:val="00930CA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40B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5">
    <w:name w:val="header"/>
    <w:basedOn w:val="a1"/>
    <w:link w:val="afff6"/>
    <w:uiPriority w:val="99"/>
    <w:rsid w:val="00C128BB"/>
    <w:pPr>
      <w:tabs>
        <w:tab w:val="center" w:pos="4677"/>
        <w:tab w:val="right" w:pos="9355"/>
      </w:tabs>
      <w:spacing w:before="0" w:after="0"/>
    </w:pPr>
  </w:style>
  <w:style w:type="character" w:customStyle="1" w:styleId="afff6">
    <w:name w:val="Верхний колонтитул Знак"/>
    <w:basedOn w:val="a2"/>
    <w:link w:val="afff5"/>
    <w:uiPriority w:val="99"/>
    <w:rsid w:val="00C128BB"/>
    <w:rPr>
      <w:rFonts w:ascii="Arial" w:eastAsia="Microsoft YaHei" w:hAnsi="Arial"/>
      <w:spacing w:val="-5"/>
      <w:sz w:val="22"/>
      <w:szCs w:val="22"/>
      <w:lang w:eastAsia="en-US"/>
    </w:rPr>
  </w:style>
  <w:style w:type="character" w:styleId="afff7">
    <w:name w:val="Hyperlink"/>
    <w:basedOn w:val="a2"/>
    <w:uiPriority w:val="99"/>
    <w:unhideWhenUsed/>
    <w:rsid w:val="002E4B13"/>
    <w:rPr>
      <w:color w:val="0000FF" w:themeColor="hyperlink"/>
      <w:u w:val="single"/>
    </w:rPr>
  </w:style>
  <w:style w:type="character" w:styleId="afff8">
    <w:name w:val="FollowedHyperlink"/>
    <w:uiPriority w:val="99"/>
    <w:unhideWhenUsed/>
    <w:rsid w:val="002E4B13"/>
    <w:rPr>
      <w:color w:val="800080"/>
      <w:u w:val="single"/>
    </w:rPr>
  </w:style>
  <w:style w:type="paragraph" w:styleId="HTML">
    <w:name w:val="HTML Preformatted"/>
    <w:basedOn w:val="a1"/>
    <w:link w:val="HTML0"/>
    <w:unhideWhenUsed/>
    <w:rsid w:val="002E4B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spacing w:val="0"/>
      <w:sz w:val="20"/>
      <w:szCs w:val="20"/>
    </w:rPr>
  </w:style>
  <w:style w:type="character" w:customStyle="1" w:styleId="HTML0">
    <w:name w:val="Стандартный HTML Знак"/>
    <w:basedOn w:val="a2"/>
    <w:link w:val="HTML"/>
    <w:rsid w:val="002E4B13"/>
    <w:rPr>
      <w:rFonts w:ascii="Courier New" w:hAnsi="Courier New"/>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2E4B13"/>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2E4B13"/>
    <w:rPr>
      <w:rFonts w:ascii="Arial" w:eastAsia="Microsoft YaHei" w:hAnsi="Arial"/>
      <w:spacing w:val="-5"/>
      <w:sz w:val="22"/>
      <w:szCs w:val="22"/>
      <w:lang w:eastAsia="en-US"/>
    </w:rPr>
  </w:style>
  <w:style w:type="paragraph" w:styleId="afffb">
    <w:name w:val="annotation subject"/>
    <w:basedOn w:val="ab"/>
    <w:next w:val="ab"/>
    <w:link w:val="afffc"/>
    <w:rsid w:val="002E4B13"/>
    <w:rPr>
      <w:b/>
      <w:bCs/>
      <w:sz w:val="16"/>
      <w:szCs w:val="20"/>
      <w:lang w:val="en-US"/>
    </w:rPr>
  </w:style>
  <w:style w:type="character" w:customStyle="1" w:styleId="afffc">
    <w:name w:val="Тема примечания Знак"/>
    <w:basedOn w:val="ac"/>
    <w:link w:val="afffb"/>
    <w:rsid w:val="002E4B13"/>
    <w:rPr>
      <w:rFonts w:ascii="Arial" w:eastAsia="Microsoft YaHei" w:hAnsi="Arial"/>
      <w:b/>
      <w:bCs/>
      <w:spacing w:val="-5"/>
      <w:sz w:val="16"/>
      <w:lang w:val="en-US" w:eastAsia="en-US"/>
    </w:rPr>
  </w:style>
  <w:style w:type="numbering" w:customStyle="1" w:styleId="1a">
    <w:name w:val="Нет списка1"/>
    <w:next w:val="a4"/>
    <w:uiPriority w:val="99"/>
    <w:semiHidden/>
    <w:unhideWhenUsed/>
    <w:rsid w:val="002E4B13"/>
  </w:style>
  <w:style w:type="paragraph" w:styleId="afffd">
    <w:name w:val="Revision"/>
    <w:hidden/>
    <w:uiPriority w:val="99"/>
    <w:semiHidden/>
    <w:rsid w:val="002E4B13"/>
    <w:rPr>
      <w:rFonts w:ascii="Arial" w:eastAsia="Microsoft YaHei" w:hAnsi="Arial"/>
      <w:spacing w:val="-5"/>
      <w:sz w:val="22"/>
      <w:szCs w:val="22"/>
      <w:lang w:eastAsia="en-US"/>
    </w:rPr>
  </w:style>
  <w:style w:type="paragraph" w:styleId="afffe">
    <w:name w:val="No Spacing"/>
    <w:link w:val="affff"/>
    <w:uiPriority w:val="1"/>
    <w:qFormat/>
    <w:rsid w:val="002E4B13"/>
    <w:rPr>
      <w:rFonts w:ascii="Calibri" w:hAnsi="Calibri"/>
      <w:sz w:val="22"/>
      <w:szCs w:val="22"/>
    </w:rPr>
  </w:style>
  <w:style w:type="character" w:customStyle="1" w:styleId="affff">
    <w:name w:val="Без интервала Знак"/>
    <w:link w:val="afffe"/>
    <w:uiPriority w:val="1"/>
    <w:rsid w:val="002E4B13"/>
    <w:rPr>
      <w:rFonts w:ascii="Calibri" w:hAnsi="Calibri"/>
      <w:sz w:val="22"/>
      <w:szCs w:val="22"/>
    </w:rPr>
  </w:style>
  <w:style w:type="paragraph" w:styleId="2f0">
    <w:name w:val="Body Text 2"/>
    <w:basedOn w:val="a1"/>
    <w:link w:val="2f1"/>
    <w:rsid w:val="00677409"/>
    <w:pPr>
      <w:spacing w:line="480" w:lineRule="auto"/>
    </w:pPr>
  </w:style>
  <w:style w:type="character" w:customStyle="1" w:styleId="2f1">
    <w:name w:val="Основной текст 2 Знак"/>
    <w:basedOn w:val="a2"/>
    <w:link w:val="2f0"/>
    <w:rsid w:val="00677409"/>
    <w:rPr>
      <w:rFonts w:ascii="Arial" w:eastAsia="Microsoft YaHei" w:hAnsi="Arial"/>
      <w:spacing w:val="-5"/>
      <w:sz w:val="22"/>
      <w:szCs w:val="22"/>
      <w:lang w:eastAsia="en-US"/>
    </w:rPr>
  </w:style>
  <w:style w:type="paragraph" w:customStyle="1" w:styleId="affff0">
    <w:name w:val="Стиль алаеваМаркированный список + По ширине Междустр.интервал:  по..."/>
    <w:basedOn w:val="a1"/>
    <w:link w:val="affff1"/>
    <w:autoRedefine/>
    <w:rsid w:val="001D4714"/>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1D4714"/>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1D4714"/>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lang w:eastAsia="ru-RU"/>
    </w:rPr>
  </w:style>
  <w:style w:type="character" w:customStyle="1" w:styleId="affff1">
    <w:name w:val="Стиль алаеваМаркированный список + По ширине Междустр.интервал:  по... Знак Знак"/>
    <w:basedOn w:val="a2"/>
    <w:link w:val="affff0"/>
    <w:rsid w:val="001D4714"/>
    <w:rPr>
      <w:rFonts w:ascii="Arial" w:hAnsi="Arial"/>
      <w:snapToGrid w:val="0"/>
      <w:sz w:val="22"/>
      <w:szCs w:val="24"/>
    </w:rPr>
  </w:style>
  <w:style w:type="paragraph" w:customStyle="1" w:styleId="1">
    <w:name w:val="Маркированный_1"/>
    <w:basedOn w:val="a1"/>
    <w:link w:val="1b"/>
    <w:rsid w:val="007778C7"/>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paragraph" w:customStyle="1" w:styleId="font5">
    <w:name w:val="font5"/>
    <w:basedOn w:val="a1"/>
    <w:rsid w:val="0009389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8"/>
      <w:szCs w:val="18"/>
      <w:lang w:eastAsia="ru-RU"/>
    </w:rPr>
  </w:style>
  <w:style w:type="paragraph" w:customStyle="1" w:styleId="font6">
    <w:name w:val="font6"/>
    <w:basedOn w:val="a1"/>
    <w:rsid w:val="0009389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8"/>
      <w:szCs w:val="18"/>
      <w:lang w:eastAsia="ru-RU"/>
    </w:rPr>
  </w:style>
  <w:style w:type="paragraph" w:customStyle="1" w:styleId="xl66">
    <w:name w:val="xl6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7">
    <w:name w:val="xl67"/>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8">
    <w:name w:val="xl68"/>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69">
    <w:name w:val="xl69"/>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70">
    <w:name w:val="xl70"/>
    <w:basedOn w:val="a1"/>
    <w:rsid w:val="00093890"/>
    <w:pPr>
      <w:widowControl/>
      <w:shd w:val="clear" w:color="000000" w:fill="C5BE97"/>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71">
    <w:name w:val="xl71"/>
    <w:basedOn w:val="a1"/>
    <w:rsid w:val="00093890"/>
    <w:pPr>
      <w:widowControl/>
      <w:pBdr>
        <w:left w:val="single" w:sz="4" w:space="0" w:color="auto"/>
        <w:bottom w:val="single" w:sz="4" w:space="0" w:color="auto"/>
        <w:right w:val="single" w:sz="4" w:space="0" w:color="auto"/>
      </w:pBdr>
      <w:shd w:val="clear" w:color="000000" w:fill="C5BE97"/>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72">
    <w:name w:val="xl72"/>
    <w:basedOn w:val="a1"/>
    <w:rsid w:val="00093890"/>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73">
    <w:name w:val="xl73"/>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74">
    <w:name w:val="xl74"/>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5">
    <w:name w:val="xl75"/>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6">
    <w:name w:val="xl76"/>
    <w:basedOn w:val="a1"/>
    <w:rsid w:val="00093890"/>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7">
    <w:name w:val="xl77"/>
    <w:basedOn w:val="a1"/>
    <w:rsid w:val="00093890"/>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8">
    <w:name w:val="xl78"/>
    <w:basedOn w:val="a1"/>
    <w:rsid w:val="00093890"/>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79">
    <w:name w:val="xl79"/>
    <w:basedOn w:val="a1"/>
    <w:rsid w:val="0009389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0">
    <w:name w:val="xl80"/>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1">
    <w:name w:val="xl81"/>
    <w:basedOn w:val="a1"/>
    <w:rsid w:val="0009389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2">
    <w:name w:val="xl82"/>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right"/>
      <w:textAlignment w:val="center"/>
    </w:pPr>
    <w:rPr>
      <w:rFonts w:eastAsia="Times New Roman" w:cs="Arial"/>
      <w:spacing w:val="0"/>
      <w:sz w:val="24"/>
      <w:szCs w:val="24"/>
      <w:lang w:eastAsia="ru-RU"/>
    </w:rPr>
  </w:style>
  <w:style w:type="paragraph" w:customStyle="1" w:styleId="xl83">
    <w:name w:val="xl83"/>
    <w:basedOn w:val="a1"/>
    <w:rsid w:val="00093890"/>
    <w:pPr>
      <w:widowControl/>
      <w:pBdr>
        <w:top w:val="single" w:sz="4" w:space="0" w:color="auto"/>
        <w:left w:val="single" w:sz="4" w:space="0" w:color="auto"/>
        <w:bottom w:val="single" w:sz="4" w:space="0" w:color="auto"/>
        <w:right w:val="single" w:sz="4" w:space="0" w:color="auto"/>
      </w:pBdr>
      <w:shd w:val="clear" w:color="000000" w:fill="95B3D7"/>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4">
    <w:name w:val="xl84"/>
    <w:basedOn w:val="a1"/>
    <w:rsid w:val="00093890"/>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xl85">
    <w:name w:val="xl85"/>
    <w:basedOn w:val="a1"/>
    <w:rsid w:val="00093890"/>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6">
    <w:name w:val="xl86"/>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87">
    <w:name w:val="xl87"/>
    <w:basedOn w:val="a1"/>
    <w:rsid w:val="0009389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4"/>
      <w:szCs w:val="24"/>
      <w:lang w:eastAsia="ru-RU"/>
    </w:rPr>
  </w:style>
  <w:style w:type="paragraph" w:customStyle="1" w:styleId="1c">
    <w:name w:val="Стиль Для таблицы (приложения 1) + По правому краю"/>
    <w:basedOn w:val="12"/>
    <w:rsid w:val="00B27910"/>
    <w:pPr>
      <w:ind w:left="33" w:hanging="33"/>
    </w:pPr>
    <w:rPr>
      <w:bCs w:val="0"/>
      <w:color w:val="000000" w:themeColor="text1" w:themeShade="BF"/>
      <w:sz w:val="16"/>
      <w:szCs w:val="20"/>
      <w:lang w:eastAsia="ru-RU"/>
    </w:rPr>
  </w:style>
  <w:style w:type="table" w:customStyle="1" w:styleId="1d">
    <w:name w:val="Светлая заливка1"/>
    <w:basedOn w:val="a3"/>
    <w:uiPriority w:val="60"/>
    <w:rsid w:val="00B27910"/>
    <w:pPr>
      <w:jc w:val="right"/>
    </w:pPr>
    <w:rPr>
      <w:rFonts w:ascii="Arial" w:hAnsi="Arial"/>
      <w:color w:val="000000" w:themeColor="text1" w:themeShade="BF"/>
      <w:sz w:val="18"/>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ffff2">
    <w:name w:val="рпдлпжлопж"/>
    <w:basedOn w:val="a3"/>
    <w:uiPriority w:val="99"/>
    <w:rsid w:val="00B2791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4"/>
    <w:next w:val="111111"/>
    <w:locked/>
    <w:rsid w:val="007F6ECA"/>
  </w:style>
  <w:style w:type="character" w:customStyle="1" w:styleId="1b">
    <w:name w:val="Маркированный_1 Знак"/>
    <w:basedOn w:val="a2"/>
    <w:link w:val="1"/>
    <w:rsid w:val="007F6ECA"/>
    <w:rPr>
      <w:sz w:val="24"/>
      <w:szCs w:val="24"/>
    </w:rPr>
  </w:style>
  <w:style w:type="paragraph" w:customStyle="1" w:styleId="BodyTextKeep">
    <w:name w:val="Body Text Keep"/>
    <w:basedOn w:val="a1"/>
    <w:link w:val="BodyTextKeepChar"/>
    <w:rsid w:val="007F6ECA"/>
    <w:pPr>
      <w:widowControl/>
      <w:spacing w:line="360" w:lineRule="atLeast"/>
    </w:pPr>
    <w:rPr>
      <w:rFonts w:eastAsia="Times New Roman"/>
      <w:kern w:val="28"/>
    </w:rPr>
  </w:style>
  <w:style w:type="character" w:customStyle="1" w:styleId="BodyTextKeepChar">
    <w:name w:val="Body Text Keep Char"/>
    <w:link w:val="BodyTextKeep"/>
    <w:rsid w:val="007F6ECA"/>
    <w:rPr>
      <w:rFonts w:ascii="Arial" w:hAnsi="Arial"/>
      <w:spacing w:val="-5"/>
      <w:kern w:val="28"/>
      <w:sz w:val="22"/>
      <w:szCs w:val="22"/>
      <w:lang w:eastAsia="en-US"/>
    </w:rPr>
  </w:style>
  <w:style w:type="paragraph" w:customStyle="1" w:styleId="xl108">
    <w:name w:val="xl1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7F6ECA"/>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7F6ECA"/>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7F6ECA"/>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3">
    <w:name w:val="Placeholder Text"/>
    <w:basedOn w:val="a2"/>
    <w:uiPriority w:val="99"/>
    <w:semiHidden/>
    <w:rsid w:val="007F6ECA"/>
    <w:rPr>
      <w:color w:val="808080"/>
    </w:rPr>
  </w:style>
  <w:style w:type="paragraph" w:customStyle="1" w:styleId="HeadingBase">
    <w:name w:val="Heading Base"/>
    <w:basedOn w:val="a1"/>
    <w:next w:val="a1"/>
    <w:link w:val="HeadingBase0"/>
    <w:rsid w:val="007F6ECA"/>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7F6ECA"/>
    <w:rPr>
      <w:rFonts w:ascii="Arial" w:hAnsi="Arial"/>
      <w:b/>
      <w:spacing w:val="-4"/>
      <w:kern w:val="28"/>
      <w:sz w:val="28"/>
      <w:szCs w:val="28"/>
      <w:lang w:eastAsia="en-US"/>
    </w:rPr>
  </w:style>
  <w:style w:type="table" w:customStyle="1" w:styleId="111">
    <w:name w:val="Светлая заливка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xl64">
    <w:name w:val="xl6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character" w:styleId="affff4">
    <w:name w:val="Strong"/>
    <w:basedOn w:val="a2"/>
    <w:uiPriority w:val="22"/>
    <w:qFormat/>
    <w:rsid w:val="007F6ECA"/>
    <w:rPr>
      <w:b/>
      <w:bCs/>
    </w:rPr>
  </w:style>
  <w:style w:type="table" w:customStyle="1" w:styleId="250">
    <w:name w:val="Сетка таблицы25"/>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7F6ECA"/>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7F6EC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d">
    <w:name w:val="Сетка таблицы3"/>
    <w:basedOn w:val="a3"/>
    <w:next w:val="afd"/>
    <w:uiPriority w:val="59"/>
    <w:rsid w:val="007F6E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8">
    <w:name w:val="xl8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7F6ECA"/>
  </w:style>
  <w:style w:type="character" w:customStyle="1" w:styleId="1e">
    <w:name w:val="Нижний колонтитул Знак1"/>
    <w:aliases w:val="Знак1 Знак1"/>
    <w:basedOn w:val="a2"/>
    <w:uiPriority w:val="99"/>
    <w:semiHidden/>
    <w:rsid w:val="007F6ECA"/>
    <w:rPr>
      <w:rFonts w:ascii="Arial" w:eastAsia="Microsoft YaHei" w:hAnsi="Arial"/>
      <w:spacing w:val="-5"/>
      <w:sz w:val="22"/>
      <w:szCs w:val="22"/>
      <w:lang w:eastAsia="en-US"/>
    </w:rPr>
  </w:style>
  <w:style w:type="character" w:customStyle="1" w:styleId="1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7F6ECA"/>
    <w:rPr>
      <w:rFonts w:ascii="Arial" w:eastAsia="Microsoft YaHei" w:hAnsi="Arial"/>
      <w:spacing w:val="-5"/>
      <w:sz w:val="22"/>
      <w:szCs w:val="22"/>
      <w:lang w:eastAsia="en-US"/>
    </w:rPr>
  </w:style>
  <w:style w:type="paragraph" w:customStyle="1" w:styleId="xl99">
    <w:name w:val="xl99"/>
    <w:basedOn w:val="a1"/>
    <w:uiPriority w:val="99"/>
    <w:rsid w:val="007F6ECA"/>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uiPriority w:val="99"/>
    <w:rsid w:val="007F6ECA"/>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uiPriority w:val="99"/>
    <w:rsid w:val="007F6ECA"/>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uiPriority w:val="99"/>
    <w:rsid w:val="007F6ECA"/>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uiPriority w:val="99"/>
    <w:rsid w:val="007F6ECA"/>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uiPriority w:val="99"/>
    <w:rsid w:val="007F6ECA"/>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2">
    <w:name w:val="Простая таблица 11"/>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Классическая таблица 11"/>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Сетка таблицы 11"/>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Современная таблица1"/>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1">
    <w:name w:val="Изысканная таблица1"/>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2">
    <w:name w:val="Стандартная таблица1"/>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Изящная таблица 11"/>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3">
    <w:name w:val="Папушкин1"/>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
    <w:name w:val="Светлая заливка1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e">
    <w:name w:val="Нет списка3"/>
    <w:next w:val="a4"/>
    <w:uiPriority w:val="99"/>
    <w:semiHidden/>
    <w:unhideWhenUsed/>
    <w:rsid w:val="007F6ECA"/>
  </w:style>
  <w:style w:type="table" w:customStyle="1" w:styleId="122">
    <w:name w:val="Простая таблица 12"/>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F6ECA"/>
  </w:style>
  <w:style w:type="numbering" w:customStyle="1" w:styleId="48">
    <w:name w:val="Нет списка4"/>
    <w:next w:val="a4"/>
    <w:uiPriority w:val="99"/>
    <w:semiHidden/>
    <w:unhideWhenUsed/>
    <w:rsid w:val="007F6ECA"/>
  </w:style>
  <w:style w:type="numbering" w:customStyle="1" w:styleId="111114">
    <w:name w:val="1 / 1.1 / 1.1.4"/>
    <w:basedOn w:val="a4"/>
    <w:next w:val="111111"/>
    <w:locked/>
    <w:rsid w:val="007F6ECA"/>
  </w:style>
  <w:style w:type="numbering" w:customStyle="1" w:styleId="116">
    <w:name w:val="Нет списка11"/>
    <w:next w:val="a4"/>
    <w:uiPriority w:val="99"/>
    <w:semiHidden/>
    <w:unhideWhenUsed/>
    <w:rsid w:val="007F6ECA"/>
  </w:style>
  <w:style w:type="numbering" w:customStyle="1" w:styleId="59">
    <w:name w:val="Нет списка5"/>
    <w:next w:val="a4"/>
    <w:uiPriority w:val="99"/>
    <w:semiHidden/>
    <w:unhideWhenUsed/>
    <w:rsid w:val="007F6ECA"/>
  </w:style>
  <w:style w:type="numbering" w:customStyle="1" w:styleId="111115">
    <w:name w:val="1 / 1.1 / 1.1.5"/>
    <w:basedOn w:val="a4"/>
    <w:next w:val="111111"/>
    <w:locked/>
    <w:rsid w:val="007F6ECA"/>
  </w:style>
  <w:style w:type="numbering" w:customStyle="1" w:styleId="127">
    <w:name w:val="Нет списка12"/>
    <w:next w:val="a4"/>
    <w:uiPriority w:val="99"/>
    <w:semiHidden/>
    <w:unhideWhenUsed/>
    <w:rsid w:val="007F6ECA"/>
  </w:style>
  <w:style w:type="table" w:customStyle="1" w:styleId="117">
    <w:name w:val="Сетка таблицы1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7F6ECA"/>
  </w:style>
  <w:style w:type="table" w:customStyle="1" w:styleId="49">
    <w:name w:val="Сетка таблицы4"/>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7F6ECA"/>
  </w:style>
  <w:style w:type="table" w:customStyle="1" w:styleId="TableGrid11">
    <w:name w:val="Table Grid11"/>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
    <w:name w:val="Папушкин3"/>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0">
    <w:name w:val="Стандартная таблица3"/>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1">
    <w:name w:val="Изысканная таблица3"/>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7F6ECA"/>
  </w:style>
  <w:style w:type="table" w:customStyle="1" w:styleId="135">
    <w:name w:val="Светлая заливка13"/>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Простая таблица 31"/>
    <w:basedOn w:val="a3"/>
    <w:next w:val="3c"/>
    <w:rsid w:val="007F6ECA"/>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редний список 13"/>
    <w:basedOn w:val="a3"/>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7F6ECA"/>
  </w:style>
  <w:style w:type="table" w:customStyle="1" w:styleId="2-411">
    <w:name w:val="Средняя заливка 2 - Акцент 411"/>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4">
    <w:name w:val="Гиперссылка1"/>
    <w:uiPriority w:val="99"/>
    <w:unhideWhenUsed/>
    <w:rsid w:val="007F6ECA"/>
    <w:rPr>
      <w:color w:val="0000FF"/>
      <w:u w:val="single"/>
    </w:rPr>
  </w:style>
  <w:style w:type="numbering" w:customStyle="1" w:styleId="1112">
    <w:name w:val="Нет списка111"/>
    <w:next w:val="a4"/>
    <w:uiPriority w:val="99"/>
    <w:semiHidden/>
    <w:unhideWhenUsed/>
    <w:rsid w:val="007F6ECA"/>
  </w:style>
  <w:style w:type="table" w:customStyle="1" w:styleId="1121">
    <w:name w:val="Средний список 1121"/>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3">
    <w:name w:val="Нет списка31"/>
    <w:next w:val="a4"/>
    <w:uiPriority w:val="99"/>
    <w:semiHidden/>
    <w:unhideWhenUsed/>
    <w:rsid w:val="007F6ECA"/>
  </w:style>
  <w:style w:type="numbering" w:customStyle="1" w:styleId="411">
    <w:name w:val="Нет списка41"/>
    <w:next w:val="a4"/>
    <w:uiPriority w:val="99"/>
    <w:semiHidden/>
    <w:unhideWhenUsed/>
    <w:rsid w:val="007F6ECA"/>
  </w:style>
  <w:style w:type="table" w:customStyle="1" w:styleId="1140">
    <w:name w:val="Средний список 11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7F6ECA"/>
  </w:style>
  <w:style w:type="table" w:customStyle="1" w:styleId="1160">
    <w:name w:val="Средний список 11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7F6ECA"/>
  </w:style>
  <w:style w:type="table" w:customStyle="1" w:styleId="1170">
    <w:name w:val="Средний список 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7F6ECA"/>
  </w:style>
  <w:style w:type="table" w:customStyle="1" w:styleId="11111">
    <w:name w:val="Средний список 11111"/>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7F6ECA"/>
  </w:style>
  <w:style w:type="table" w:customStyle="1" w:styleId="11120">
    <w:name w:val="Средний список 111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ветлая заливка1111"/>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7F6ECA"/>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7F6ECA"/>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7F6ECA"/>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7F6ECA"/>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7F6ECA"/>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7F6ECA"/>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7F6ECA"/>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7F6ECA"/>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7F6EC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7F6ECA"/>
  </w:style>
  <w:style w:type="table" w:customStyle="1" w:styleId="5a">
    <w:name w:val="Сетка таблицы5"/>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7F6ECA"/>
  </w:style>
  <w:style w:type="table" w:customStyle="1" w:styleId="TableGrid12">
    <w:name w:val="Table Grid12"/>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7F6ECA"/>
  </w:style>
  <w:style w:type="table" w:customStyle="1" w:styleId="145">
    <w:name w:val="Светлая заливка14"/>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7F6ECA"/>
  </w:style>
  <w:style w:type="numbering" w:customStyle="1" w:styleId="1122">
    <w:name w:val="Нет списка112"/>
    <w:next w:val="a4"/>
    <w:uiPriority w:val="99"/>
    <w:semiHidden/>
    <w:unhideWhenUsed/>
    <w:rsid w:val="007F6ECA"/>
  </w:style>
  <w:style w:type="table" w:customStyle="1" w:styleId="11220">
    <w:name w:val="Средний список 112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7F6ECA"/>
  </w:style>
  <w:style w:type="numbering" w:customStyle="1" w:styleId="421">
    <w:name w:val="Нет списка42"/>
    <w:next w:val="a4"/>
    <w:uiPriority w:val="99"/>
    <w:semiHidden/>
    <w:unhideWhenUsed/>
    <w:rsid w:val="007F6ECA"/>
  </w:style>
  <w:style w:type="numbering" w:customStyle="1" w:styleId="525">
    <w:name w:val="Нет списка52"/>
    <w:next w:val="a4"/>
    <w:uiPriority w:val="99"/>
    <w:semiHidden/>
    <w:unhideWhenUsed/>
    <w:rsid w:val="007F6ECA"/>
  </w:style>
  <w:style w:type="numbering" w:customStyle="1" w:styleId="620">
    <w:name w:val="Нет списка62"/>
    <w:next w:val="a4"/>
    <w:uiPriority w:val="99"/>
    <w:semiHidden/>
    <w:unhideWhenUsed/>
    <w:rsid w:val="007F6ECA"/>
  </w:style>
  <w:style w:type="numbering" w:customStyle="1" w:styleId="710">
    <w:name w:val="Нет списка71"/>
    <w:next w:val="a4"/>
    <w:uiPriority w:val="99"/>
    <w:semiHidden/>
    <w:unhideWhenUsed/>
    <w:rsid w:val="007F6ECA"/>
  </w:style>
  <w:style w:type="table" w:customStyle="1" w:styleId="111120">
    <w:name w:val="Средний список 11112"/>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7F6ECA"/>
  </w:style>
  <w:style w:type="table" w:customStyle="1" w:styleId="1123">
    <w:name w:val="Светлая заливка11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7F6ECA"/>
  </w:style>
  <w:style w:type="table" w:customStyle="1" w:styleId="63">
    <w:name w:val="Сетка таблицы6"/>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7F6ECA"/>
  </w:style>
  <w:style w:type="table" w:customStyle="1" w:styleId="TableGrid13">
    <w:name w:val="Table Grid13"/>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7F6ECA"/>
  </w:style>
  <w:style w:type="table" w:customStyle="1" w:styleId="155">
    <w:name w:val="Светлая заливка15"/>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редний список 11110"/>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7F6ECA"/>
  </w:style>
  <w:style w:type="numbering" w:customStyle="1" w:styleId="1131">
    <w:name w:val="Нет списка113"/>
    <w:next w:val="a4"/>
    <w:uiPriority w:val="99"/>
    <w:semiHidden/>
    <w:unhideWhenUsed/>
    <w:rsid w:val="007F6ECA"/>
  </w:style>
  <w:style w:type="table" w:customStyle="1" w:styleId="11230">
    <w:name w:val="Средний список 112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7F6ECA"/>
  </w:style>
  <w:style w:type="numbering" w:customStyle="1" w:styleId="430">
    <w:name w:val="Нет списка43"/>
    <w:next w:val="a4"/>
    <w:uiPriority w:val="99"/>
    <w:semiHidden/>
    <w:unhideWhenUsed/>
    <w:rsid w:val="007F6ECA"/>
  </w:style>
  <w:style w:type="numbering" w:customStyle="1" w:styleId="531">
    <w:name w:val="Нет списка53"/>
    <w:next w:val="a4"/>
    <w:uiPriority w:val="99"/>
    <w:semiHidden/>
    <w:unhideWhenUsed/>
    <w:rsid w:val="007F6ECA"/>
  </w:style>
  <w:style w:type="numbering" w:customStyle="1" w:styleId="630">
    <w:name w:val="Нет списка63"/>
    <w:next w:val="a4"/>
    <w:uiPriority w:val="99"/>
    <w:semiHidden/>
    <w:unhideWhenUsed/>
    <w:rsid w:val="007F6ECA"/>
  </w:style>
  <w:style w:type="numbering" w:customStyle="1" w:styleId="720">
    <w:name w:val="Нет списка72"/>
    <w:next w:val="a4"/>
    <w:uiPriority w:val="99"/>
    <w:semiHidden/>
    <w:unhideWhenUsed/>
    <w:rsid w:val="007F6ECA"/>
  </w:style>
  <w:style w:type="table" w:customStyle="1" w:styleId="11113">
    <w:name w:val="Средний список 11113"/>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7F6ECA"/>
  </w:style>
  <w:style w:type="table" w:customStyle="1" w:styleId="1132">
    <w:name w:val="Светлая заливка113"/>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7F6ECA"/>
  </w:style>
  <w:style w:type="table" w:customStyle="1" w:styleId="73">
    <w:name w:val="Сетка таблицы7"/>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7F6ECA"/>
  </w:style>
  <w:style w:type="table" w:customStyle="1" w:styleId="TableGrid14">
    <w:name w:val="Table Grid14"/>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7F6ECA"/>
  </w:style>
  <w:style w:type="table" w:customStyle="1" w:styleId="165">
    <w:name w:val="Светлая заливка16"/>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7F6ECA"/>
  </w:style>
  <w:style w:type="numbering" w:customStyle="1" w:styleId="1141">
    <w:name w:val="Нет списка114"/>
    <w:next w:val="a4"/>
    <w:uiPriority w:val="99"/>
    <w:semiHidden/>
    <w:unhideWhenUsed/>
    <w:rsid w:val="007F6ECA"/>
  </w:style>
  <w:style w:type="table" w:customStyle="1" w:styleId="1124">
    <w:name w:val="Средний список 1124"/>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7F6ECA"/>
  </w:style>
  <w:style w:type="numbering" w:customStyle="1" w:styleId="440">
    <w:name w:val="Нет списка44"/>
    <w:next w:val="a4"/>
    <w:uiPriority w:val="99"/>
    <w:semiHidden/>
    <w:unhideWhenUsed/>
    <w:rsid w:val="007F6ECA"/>
  </w:style>
  <w:style w:type="numbering" w:customStyle="1" w:styleId="541">
    <w:name w:val="Нет списка54"/>
    <w:next w:val="a4"/>
    <w:uiPriority w:val="99"/>
    <w:semiHidden/>
    <w:unhideWhenUsed/>
    <w:rsid w:val="007F6ECA"/>
  </w:style>
  <w:style w:type="numbering" w:customStyle="1" w:styleId="640">
    <w:name w:val="Нет списка64"/>
    <w:next w:val="a4"/>
    <w:uiPriority w:val="99"/>
    <w:semiHidden/>
    <w:unhideWhenUsed/>
    <w:rsid w:val="007F6ECA"/>
  </w:style>
  <w:style w:type="numbering" w:customStyle="1" w:styleId="730">
    <w:name w:val="Нет списка73"/>
    <w:next w:val="a4"/>
    <w:uiPriority w:val="99"/>
    <w:semiHidden/>
    <w:unhideWhenUsed/>
    <w:rsid w:val="007F6ECA"/>
  </w:style>
  <w:style w:type="table" w:customStyle="1" w:styleId="11115">
    <w:name w:val="Средний список 1111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7F6ECA"/>
  </w:style>
  <w:style w:type="table" w:customStyle="1" w:styleId="1142">
    <w:name w:val="Светлая заливка114"/>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7F6ECA"/>
  </w:style>
  <w:style w:type="table" w:customStyle="1" w:styleId="87">
    <w:name w:val="Сетка таблицы8"/>
    <w:basedOn w:val="a3"/>
    <w:next w:val="afd"/>
    <w:locked/>
    <w:rsid w:val="007F6ECA"/>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7F6ECA"/>
  </w:style>
  <w:style w:type="table" w:customStyle="1" w:styleId="TableGrid15">
    <w:name w:val="Table Grid15"/>
    <w:basedOn w:val="a3"/>
    <w:next w:val="afd"/>
    <w:rsid w:val="007F6ECA"/>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d"/>
    <w:rsid w:val="007F6ECA"/>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7F6ECA"/>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7F6ECA"/>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7F6ECA"/>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7F6ECA"/>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7F6ECA"/>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7F6ECA"/>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7F6ECA"/>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c"/>
    <w:rsid w:val="007F6ECA"/>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7F6ECA"/>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7F6ECA"/>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7F6ECA"/>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7F6ECA"/>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7F6ECA"/>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7F6ECA"/>
  </w:style>
  <w:style w:type="table" w:customStyle="1" w:styleId="175">
    <w:name w:val="Светлая заливка17"/>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7F6ECA"/>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d"/>
    <w:rsid w:val="007F6ECA"/>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d"/>
    <w:uiPriority w:val="59"/>
    <w:rsid w:val="007F6ECA"/>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7F6ECA"/>
  </w:style>
  <w:style w:type="numbering" w:customStyle="1" w:styleId="1151">
    <w:name w:val="Нет списка115"/>
    <w:next w:val="a4"/>
    <w:uiPriority w:val="99"/>
    <w:semiHidden/>
    <w:unhideWhenUsed/>
    <w:rsid w:val="007F6ECA"/>
  </w:style>
  <w:style w:type="table" w:customStyle="1" w:styleId="1126">
    <w:name w:val="Средний список 1126"/>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7F6ECA"/>
  </w:style>
  <w:style w:type="numbering" w:customStyle="1" w:styleId="450">
    <w:name w:val="Нет списка45"/>
    <w:next w:val="a4"/>
    <w:uiPriority w:val="99"/>
    <w:semiHidden/>
    <w:unhideWhenUsed/>
    <w:rsid w:val="007F6ECA"/>
  </w:style>
  <w:style w:type="numbering" w:customStyle="1" w:styleId="551">
    <w:name w:val="Нет списка55"/>
    <w:next w:val="a4"/>
    <w:uiPriority w:val="99"/>
    <w:semiHidden/>
    <w:unhideWhenUsed/>
    <w:rsid w:val="007F6ECA"/>
  </w:style>
  <w:style w:type="numbering" w:customStyle="1" w:styleId="650">
    <w:name w:val="Нет списка65"/>
    <w:next w:val="a4"/>
    <w:uiPriority w:val="99"/>
    <w:semiHidden/>
    <w:unhideWhenUsed/>
    <w:rsid w:val="007F6ECA"/>
  </w:style>
  <w:style w:type="numbering" w:customStyle="1" w:styleId="740">
    <w:name w:val="Нет списка74"/>
    <w:next w:val="a4"/>
    <w:uiPriority w:val="99"/>
    <w:semiHidden/>
    <w:unhideWhenUsed/>
    <w:rsid w:val="007F6ECA"/>
  </w:style>
  <w:style w:type="table" w:customStyle="1" w:styleId="11117">
    <w:name w:val="Средний список 11117"/>
    <w:basedOn w:val="a3"/>
    <w:uiPriority w:val="65"/>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7F6ECA"/>
  </w:style>
  <w:style w:type="table" w:customStyle="1" w:styleId="1152">
    <w:name w:val="Светлая заливка115"/>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7F6ECA"/>
  </w:style>
  <w:style w:type="numbering" w:customStyle="1" w:styleId="1111112">
    <w:name w:val="1 / 1.1 / 1.1.12"/>
    <w:basedOn w:val="a4"/>
    <w:next w:val="111111"/>
    <w:locked/>
    <w:rsid w:val="007F6ECA"/>
  </w:style>
  <w:style w:type="numbering" w:customStyle="1" w:styleId="200">
    <w:name w:val="Нет списка20"/>
    <w:next w:val="a4"/>
    <w:uiPriority w:val="99"/>
    <w:semiHidden/>
    <w:unhideWhenUsed/>
    <w:rsid w:val="007F6ECA"/>
  </w:style>
  <w:style w:type="table" w:customStyle="1" w:styleId="181">
    <w:name w:val="Простая таблица 18"/>
    <w:basedOn w:val="a3"/>
    <w:next w:val="15"/>
    <w:semiHidden/>
    <w:unhideWhenUsed/>
    <w:rsid w:val="007F6ECA"/>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7F6ECA"/>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7F6ECA"/>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7F6ECA"/>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7F6ECA"/>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7F6ECA"/>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7F6ECA"/>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7F6ECA"/>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7F6ECA"/>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7F6ECA"/>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7F6ECA"/>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8"/>
    <w:semiHidden/>
    <w:unhideWhenUsed/>
    <w:rsid w:val="007F6ECA"/>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c"/>
    <w:semiHidden/>
    <w:unhideWhenUsed/>
    <w:rsid w:val="007F6ECA"/>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9"/>
    <w:semiHidden/>
    <w:unhideWhenUsed/>
    <w:rsid w:val="007F6ECA"/>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7F6ECA"/>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7F6ECA"/>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7F6ECA"/>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7F6ECA"/>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7F6ECA"/>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d"/>
    <w:rsid w:val="007F6ECA"/>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7F6E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7F6ECA"/>
  </w:style>
  <w:style w:type="numbering" w:customStyle="1" w:styleId="1111114">
    <w:name w:val="1 / 1.1 / 1.1.14"/>
    <w:basedOn w:val="a4"/>
    <w:next w:val="111111"/>
    <w:locked/>
    <w:rsid w:val="007F6ECA"/>
  </w:style>
  <w:style w:type="paragraph" w:customStyle="1" w:styleId="font7">
    <w:name w:val="font7"/>
    <w:basedOn w:val="a1"/>
    <w:rsid w:val="007F6ECA"/>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7F6ECA"/>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7F6ECA"/>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7F6ECA"/>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7F6ECA"/>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7F6ECA"/>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7F6ECA"/>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7F6ECA"/>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7F6ECA"/>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7F6ECA"/>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7F6ECA"/>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7F6ECA"/>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7F6ECA"/>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7F6ECA"/>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7F6ECA"/>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7F6ECA"/>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7F6ECA"/>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7F6ECA"/>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7F6ECA"/>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7F6ECA"/>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7F6ECA"/>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7F6ECA"/>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7F6ECA"/>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7F6ECA"/>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7F6ECA"/>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7F6ECA"/>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7F6ECA"/>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7F6ECA"/>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7F6ECA"/>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7F6ECA"/>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7F6ECA"/>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7F6ECA"/>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7F6ECA"/>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Простая таблица 311"/>
    <w:basedOn w:val="a3"/>
    <w:next w:val="3c"/>
    <w:rsid w:val="007F6ECA"/>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1">
    <w:name w:val="Сетка таблицы311"/>
    <w:basedOn w:val="a3"/>
    <w:next w:val="afd"/>
    <w:uiPriority w:val="59"/>
    <w:rsid w:val="007F6EC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0">
    <w:name w:val="Светлая заливка111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d"/>
    <w:uiPriority w:val="59"/>
    <w:rsid w:val="007F6E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7F6ECA"/>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7F6ECA"/>
  </w:style>
  <w:style w:type="table" w:customStyle="1" w:styleId="513">
    <w:name w:val="Сетка таблицы51"/>
    <w:basedOn w:val="a3"/>
    <w:next w:val="afd"/>
    <w:rsid w:val="007F6EC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d"/>
    <w:rsid w:val="007F6EC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d"/>
    <w:rsid w:val="007F6ECA"/>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7F6EC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3"/>
    <w:next w:val="35"/>
    <w:rsid w:val="007F6ECA"/>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7F6ECA"/>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7F6ECA"/>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7F6ECA"/>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7F6ECA"/>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7F6ECA"/>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8"/>
    <w:rsid w:val="007F6ECA"/>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
    <w:name w:val="Средний список 11118"/>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7F6EC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7F6ECA"/>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9"/>
    <w:rsid w:val="007F6EC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7F6EC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7F6ECA"/>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7F6ECA"/>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7F6ECA"/>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7F6ECA"/>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7F6ECA"/>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c"/>
    <w:rsid w:val="007F6ECA"/>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7F6ECA"/>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7F6EC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d"/>
    <w:rsid w:val="007F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7F6ECA"/>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7F6ECA"/>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7F6ECA"/>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1">
    <w:name w:val="Средняя заливка 2 - Акцент 4111"/>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7F6ECA"/>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7F6EC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8">
    <w:name w:val="xl170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7F6EC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7F6ECA"/>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numbering" w:customStyle="1" w:styleId="11111150">
    <w:name w:val="1 / 1.1 / 1.1.15"/>
    <w:basedOn w:val="a4"/>
    <w:next w:val="111111"/>
    <w:locked/>
    <w:rsid w:val="007F6ECA"/>
  </w:style>
  <w:style w:type="table" w:customStyle="1" w:styleId="191">
    <w:name w:val="Светлая заливка19"/>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7F6EC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c"/>
    <w:rsid w:val="007F6ECA"/>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7F6ECA"/>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7F6ECA"/>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7F6ECA"/>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7F6ECA"/>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7F6ECA"/>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7F6ECA"/>
    <w:pPr>
      <w:numPr>
        <w:numId w:val="7"/>
      </w:numPr>
    </w:pPr>
  </w:style>
  <w:style w:type="numbering" w:customStyle="1" w:styleId="11111141">
    <w:name w:val="1 / 1.1 / 1.1.141"/>
    <w:basedOn w:val="a4"/>
    <w:next w:val="111111"/>
    <w:locked/>
    <w:rsid w:val="007F6ECA"/>
    <w:pPr>
      <w:numPr>
        <w:numId w:val="2"/>
      </w:numPr>
    </w:pPr>
  </w:style>
  <w:style w:type="table" w:customStyle="1" w:styleId="1162">
    <w:name w:val="Светлая заливка1162"/>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c"/>
    <w:rsid w:val="007F6ECA"/>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1">
    <w:name w:val="Светлая заливка11112"/>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7F6E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7F6ECA"/>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7F6E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7F6EC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7F6ECA"/>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7F6ECA"/>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7F6ECA"/>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E91294"/>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E91294"/>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E91294"/>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E91294"/>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E91294"/>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E91294"/>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E91294"/>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E91294"/>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E91294"/>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E91294"/>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E91294"/>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E9129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E91294"/>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E91294"/>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E91294"/>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E91294"/>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E91294"/>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E91294"/>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E91294"/>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E91294"/>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E91294"/>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E91294"/>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E91294"/>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E91294"/>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E91294"/>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E91294"/>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E91294"/>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E91294"/>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E91294"/>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E91294"/>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E91294"/>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E91294"/>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E91294"/>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E91294"/>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E91294"/>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E91294"/>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E91294"/>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E91294"/>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E91294"/>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E91294"/>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E91294"/>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E91294"/>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197010"/>
  </w:style>
  <w:style w:type="numbering" w:customStyle="1" w:styleId="1111116">
    <w:name w:val="1 / 1.1 / 1.1.16"/>
    <w:basedOn w:val="a4"/>
    <w:next w:val="111111"/>
    <w:locked/>
    <w:rsid w:val="00197010"/>
  </w:style>
  <w:style w:type="numbering" w:customStyle="1" w:styleId="1100">
    <w:name w:val="Нет списка110"/>
    <w:next w:val="a4"/>
    <w:uiPriority w:val="99"/>
    <w:semiHidden/>
    <w:unhideWhenUsed/>
    <w:rsid w:val="00197010"/>
  </w:style>
  <w:style w:type="table" w:customStyle="1" w:styleId="1101">
    <w:name w:val="Светлая заливка110"/>
    <w:basedOn w:val="a3"/>
    <w:uiPriority w:val="60"/>
    <w:rsid w:val="0019701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197010"/>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197010"/>
  </w:style>
  <w:style w:type="numbering" w:customStyle="1" w:styleId="1111117">
    <w:name w:val="1 / 1.1 / 1.1.17"/>
    <w:basedOn w:val="a4"/>
    <w:next w:val="111111"/>
    <w:locked/>
    <w:rsid w:val="00197010"/>
  </w:style>
  <w:style w:type="numbering" w:customStyle="1" w:styleId="1163">
    <w:name w:val="Нет списка116"/>
    <w:next w:val="a4"/>
    <w:uiPriority w:val="99"/>
    <w:semiHidden/>
    <w:unhideWhenUsed/>
    <w:rsid w:val="00197010"/>
  </w:style>
  <w:style w:type="table" w:customStyle="1" w:styleId="1200">
    <w:name w:val="Светлая заливка120"/>
    <w:basedOn w:val="a3"/>
    <w:uiPriority w:val="60"/>
    <w:rsid w:val="0019701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197010"/>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4918B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4918B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4918B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4918B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4918B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4918B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4918B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4918B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4918B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4918B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table" w:customStyle="1" w:styleId="93">
    <w:name w:val="Сетка таблицы9"/>
    <w:basedOn w:val="a3"/>
    <w:next w:val="afd"/>
    <w:uiPriority w:val="59"/>
    <w:rsid w:val="009568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13887">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673332">
      <w:bodyDiv w:val="1"/>
      <w:marLeft w:val="0"/>
      <w:marRight w:val="0"/>
      <w:marTop w:val="0"/>
      <w:marBottom w:val="0"/>
      <w:divBdr>
        <w:top w:val="none" w:sz="0" w:space="0" w:color="auto"/>
        <w:left w:val="none" w:sz="0" w:space="0" w:color="auto"/>
        <w:bottom w:val="none" w:sz="0" w:space="0" w:color="auto"/>
        <w:right w:val="none" w:sz="0" w:space="0" w:color="auto"/>
      </w:divBdr>
    </w:div>
    <w:div w:id="29646291">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4597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7916710">
      <w:bodyDiv w:val="1"/>
      <w:marLeft w:val="0"/>
      <w:marRight w:val="0"/>
      <w:marTop w:val="0"/>
      <w:marBottom w:val="0"/>
      <w:divBdr>
        <w:top w:val="none" w:sz="0" w:space="0" w:color="auto"/>
        <w:left w:val="none" w:sz="0" w:space="0" w:color="auto"/>
        <w:bottom w:val="none" w:sz="0" w:space="0" w:color="auto"/>
        <w:right w:val="none" w:sz="0" w:space="0" w:color="auto"/>
      </w:divBdr>
    </w:div>
    <w:div w:id="10141433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92953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056211">
      <w:bodyDiv w:val="1"/>
      <w:marLeft w:val="0"/>
      <w:marRight w:val="0"/>
      <w:marTop w:val="0"/>
      <w:marBottom w:val="0"/>
      <w:divBdr>
        <w:top w:val="none" w:sz="0" w:space="0" w:color="auto"/>
        <w:left w:val="none" w:sz="0" w:space="0" w:color="auto"/>
        <w:bottom w:val="none" w:sz="0" w:space="0" w:color="auto"/>
        <w:right w:val="none" w:sz="0" w:space="0" w:color="auto"/>
      </w:divBdr>
    </w:div>
    <w:div w:id="133957275">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262970">
      <w:bodyDiv w:val="1"/>
      <w:marLeft w:val="0"/>
      <w:marRight w:val="0"/>
      <w:marTop w:val="0"/>
      <w:marBottom w:val="0"/>
      <w:divBdr>
        <w:top w:val="none" w:sz="0" w:space="0" w:color="auto"/>
        <w:left w:val="none" w:sz="0" w:space="0" w:color="auto"/>
        <w:bottom w:val="none" w:sz="0" w:space="0" w:color="auto"/>
        <w:right w:val="none" w:sz="0" w:space="0" w:color="auto"/>
      </w:divBdr>
    </w:div>
    <w:div w:id="138574644">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04267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278920">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221165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457300">
      <w:bodyDiv w:val="1"/>
      <w:marLeft w:val="0"/>
      <w:marRight w:val="0"/>
      <w:marTop w:val="0"/>
      <w:marBottom w:val="0"/>
      <w:divBdr>
        <w:top w:val="none" w:sz="0" w:space="0" w:color="auto"/>
        <w:left w:val="none" w:sz="0" w:space="0" w:color="auto"/>
        <w:bottom w:val="none" w:sz="0" w:space="0" w:color="auto"/>
        <w:right w:val="none" w:sz="0" w:space="0" w:color="auto"/>
      </w:divBdr>
    </w:div>
    <w:div w:id="19334922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3202107">
      <w:bodyDiv w:val="1"/>
      <w:marLeft w:val="0"/>
      <w:marRight w:val="0"/>
      <w:marTop w:val="0"/>
      <w:marBottom w:val="0"/>
      <w:divBdr>
        <w:top w:val="none" w:sz="0" w:space="0" w:color="auto"/>
        <w:left w:val="none" w:sz="0" w:space="0" w:color="auto"/>
        <w:bottom w:val="none" w:sz="0" w:space="0" w:color="auto"/>
        <w:right w:val="none" w:sz="0" w:space="0" w:color="auto"/>
      </w:divBdr>
    </w:div>
    <w:div w:id="2167479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778524">
      <w:bodyDiv w:val="1"/>
      <w:marLeft w:val="0"/>
      <w:marRight w:val="0"/>
      <w:marTop w:val="0"/>
      <w:marBottom w:val="0"/>
      <w:divBdr>
        <w:top w:val="none" w:sz="0" w:space="0" w:color="auto"/>
        <w:left w:val="none" w:sz="0" w:space="0" w:color="auto"/>
        <w:bottom w:val="none" w:sz="0" w:space="0" w:color="auto"/>
        <w:right w:val="none" w:sz="0" w:space="0" w:color="auto"/>
      </w:divBdr>
    </w:div>
    <w:div w:id="2305835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20336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845093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5725127">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3528486">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08326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561736">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54759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230369">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1055866">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564690">
      <w:bodyDiv w:val="1"/>
      <w:marLeft w:val="0"/>
      <w:marRight w:val="0"/>
      <w:marTop w:val="0"/>
      <w:marBottom w:val="0"/>
      <w:divBdr>
        <w:top w:val="none" w:sz="0" w:space="0" w:color="auto"/>
        <w:left w:val="none" w:sz="0" w:space="0" w:color="auto"/>
        <w:bottom w:val="none" w:sz="0" w:space="0" w:color="auto"/>
        <w:right w:val="none" w:sz="0" w:space="0" w:color="auto"/>
      </w:divBdr>
    </w:div>
    <w:div w:id="38202426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435323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881923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1991861">
      <w:bodyDiv w:val="1"/>
      <w:marLeft w:val="0"/>
      <w:marRight w:val="0"/>
      <w:marTop w:val="0"/>
      <w:marBottom w:val="0"/>
      <w:divBdr>
        <w:top w:val="none" w:sz="0" w:space="0" w:color="auto"/>
        <w:left w:val="none" w:sz="0" w:space="0" w:color="auto"/>
        <w:bottom w:val="none" w:sz="0" w:space="0" w:color="auto"/>
        <w:right w:val="none" w:sz="0" w:space="0" w:color="auto"/>
      </w:divBdr>
    </w:div>
    <w:div w:id="425733839">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6409986">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8668416">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684356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83408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642974">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640877">
      <w:bodyDiv w:val="1"/>
      <w:marLeft w:val="0"/>
      <w:marRight w:val="0"/>
      <w:marTop w:val="0"/>
      <w:marBottom w:val="0"/>
      <w:divBdr>
        <w:top w:val="none" w:sz="0" w:space="0" w:color="auto"/>
        <w:left w:val="none" w:sz="0" w:space="0" w:color="auto"/>
        <w:bottom w:val="none" w:sz="0" w:space="0" w:color="auto"/>
        <w:right w:val="none" w:sz="0" w:space="0" w:color="auto"/>
      </w:divBdr>
    </w:div>
    <w:div w:id="511650083">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5310395">
      <w:bodyDiv w:val="1"/>
      <w:marLeft w:val="0"/>
      <w:marRight w:val="0"/>
      <w:marTop w:val="0"/>
      <w:marBottom w:val="0"/>
      <w:divBdr>
        <w:top w:val="none" w:sz="0" w:space="0" w:color="auto"/>
        <w:left w:val="none" w:sz="0" w:space="0" w:color="auto"/>
        <w:bottom w:val="none" w:sz="0" w:space="0" w:color="auto"/>
        <w:right w:val="none" w:sz="0" w:space="0" w:color="auto"/>
      </w:divBdr>
    </w:div>
    <w:div w:id="535503192">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254119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2348660">
      <w:bodyDiv w:val="1"/>
      <w:marLeft w:val="0"/>
      <w:marRight w:val="0"/>
      <w:marTop w:val="0"/>
      <w:marBottom w:val="0"/>
      <w:divBdr>
        <w:top w:val="none" w:sz="0" w:space="0" w:color="auto"/>
        <w:left w:val="none" w:sz="0" w:space="0" w:color="auto"/>
        <w:bottom w:val="none" w:sz="0" w:space="0" w:color="auto"/>
        <w:right w:val="none" w:sz="0" w:space="0" w:color="auto"/>
      </w:divBdr>
    </w:div>
    <w:div w:id="57660032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54309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151866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3965189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9939507">
      <w:bodyDiv w:val="1"/>
      <w:marLeft w:val="0"/>
      <w:marRight w:val="0"/>
      <w:marTop w:val="0"/>
      <w:marBottom w:val="0"/>
      <w:divBdr>
        <w:top w:val="none" w:sz="0" w:space="0" w:color="auto"/>
        <w:left w:val="none" w:sz="0" w:space="0" w:color="auto"/>
        <w:bottom w:val="none" w:sz="0" w:space="0" w:color="auto"/>
        <w:right w:val="none" w:sz="0" w:space="0" w:color="auto"/>
      </w:divBdr>
    </w:div>
    <w:div w:id="661587526">
      <w:bodyDiv w:val="1"/>
      <w:marLeft w:val="0"/>
      <w:marRight w:val="0"/>
      <w:marTop w:val="0"/>
      <w:marBottom w:val="0"/>
      <w:divBdr>
        <w:top w:val="none" w:sz="0" w:space="0" w:color="auto"/>
        <w:left w:val="none" w:sz="0" w:space="0" w:color="auto"/>
        <w:bottom w:val="none" w:sz="0" w:space="0" w:color="auto"/>
        <w:right w:val="none" w:sz="0" w:space="0" w:color="auto"/>
      </w:divBdr>
    </w:div>
    <w:div w:id="671833575">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2959">
      <w:bodyDiv w:val="1"/>
      <w:marLeft w:val="0"/>
      <w:marRight w:val="0"/>
      <w:marTop w:val="0"/>
      <w:marBottom w:val="0"/>
      <w:divBdr>
        <w:top w:val="none" w:sz="0" w:space="0" w:color="auto"/>
        <w:left w:val="none" w:sz="0" w:space="0" w:color="auto"/>
        <w:bottom w:val="none" w:sz="0" w:space="0" w:color="auto"/>
        <w:right w:val="none" w:sz="0" w:space="0" w:color="auto"/>
      </w:divBdr>
    </w:div>
    <w:div w:id="715784580">
      <w:bodyDiv w:val="1"/>
      <w:marLeft w:val="0"/>
      <w:marRight w:val="0"/>
      <w:marTop w:val="0"/>
      <w:marBottom w:val="0"/>
      <w:divBdr>
        <w:top w:val="none" w:sz="0" w:space="0" w:color="auto"/>
        <w:left w:val="none" w:sz="0" w:space="0" w:color="auto"/>
        <w:bottom w:val="none" w:sz="0" w:space="0" w:color="auto"/>
        <w:right w:val="none" w:sz="0" w:space="0" w:color="auto"/>
      </w:divBdr>
    </w:div>
    <w:div w:id="71697294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348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7533671">
      <w:bodyDiv w:val="1"/>
      <w:marLeft w:val="0"/>
      <w:marRight w:val="0"/>
      <w:marTop w:val="0"/>
      <w:marBottom w:val="0"/>
      <w:divBdr>
        <w:top w:val="none" w:sz="0" w:space="0" w:color="auto"/>
        <w:left w:val="none" w:sz="0" w:space="0" w:color="auto"/>
        <w:bottom w:val="none" w:sz="0" w:space="0" w:color="auto"/>
        <w:right w:val="none" w:sz="0" w:space="0" w:color="auto"/>
      </w:divBdr>
    </w:div>
    <w:div w:id="729617385">
      <w:bodyDiv w:val="1"/>
      <w:marLeft w:val="0"/>
      <w:marRight w:val="0"/>
      <w:marTop w:val="0"/>
      <w:marBottom w:val="0"/>
      <w:divBdr>
        <w:top w:val="none" w:sz="0" w:space="0" w:color="auto"/>
        <w:left w:val="none" w:sz="0" w:space="0" w:color="auto"/>
        <w:bottom w:val="none" w:sz="0" w:space="0" w:color="auto"/>
        <w:right w:val="none" w:sz="0" w:space="0" w:color="auto"/>
      </w:divBdr>
    </w:div>
    <w:div w:id="73000908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24527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169342">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5201828">
      <w:bodyDiv w:val="1"/>
      <w:marLeft w:val="0"/>
      <w:marRight w:val="0"/>
      <w:marTop w:val="0"/>
      <w:marBottom w:val="0"/>
      <w:divBdr>
        <w:top w:val="none" w:sz="0" w:space="0" w:color="auto"/>
        <w:left w:val="none" w:sz="0" w:space="0" w:color="auto"/>
        <w:bottom w:val="none" w:sz="0" w:space="0" w:color="auto"/>
        <w:right w:val="none" w:sz="0" w:space="0" w:color="auto"/>
      </w:divBdr>
    </w:div>
    <w:div w:id="796097787">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43554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963457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215097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8160117">
      <w:bodyDiv w:val="1"/>
      <w:marLeft w:val="0"/>
      <w:marRight w:val="0"/>
      <w:marTop w:val="0"/>
      <w:marBottom w:val="0"/>
      <w:divBdr>
        <w:top w:val="none" w:sz="0" w:space="0" w:color="auto"/>
        <w:left w:val="none" w:sz="0" w:space="0" w:color="auto"/>
        <w:bottom w:val="none" w:sz="0" w:space="0" w:color="auto"/>
        <w:right w:val="none" w:sz="0" w:space="0" w:color="auto"/>
      </w:divBdr>
      <w:divsChild>
        <w:div w:id="1546864466">
          <w:marLeft w:val="0"/>
          <w:marRight w:val="0"/>
          <w:marTop w:val="0"/>
          <w:marBottom w:val="0"/>
          <w:divBdr>
            <w:top w:val="none" w:sz="0" w:space="0" w:color="auto"/>
            <w:left w:val="none" w:sz="0" w:space="0" w:color="auto"/>
            <w:bottom w:val="none" w:sz="0" w:space="0" w:color="auto"/>
            <w:right w:val="none" w:sz="0" w:space="0" w:color="auto"/>
          </w:divBdr>
          <w:divsChild>
            <w:div w:id="1719431131">
              <w:marLeft w:val="0"/>
              <w:marRight w:val="0"/>
              <w:marTop w:val="0"/>
              <w:marBottom w:val="0"/>
              <w:divBdr>
                <w:top w:val="none" w:sz="0" w:space="0" w:color="auto"/>
                <w:left w:val="none" w:sz="0" w:space="0" w:color="auto"/>
                <w:bottom w:val="none" w:sz="0" w:space="0" w:color="auto"/>
                <w:right w:val="none" w:sz="0" w:space="0" w:color="auto"/>
              </w:divBdr>
              <w:divsChild>
                <w:div w:id="34475982">
                  <w:marLeft w:val="0"/>
                  <w:marRight w:val="0"/>
                  <w:marTop w:val="0"/>
                  <w:marBottom w:val="0"/>
                  <w:divBdr>
                    <w:top w:val="none" w:sz="0" w:space="0" w:color="auto"/>
                    <w:left w:val="none" w:sz="0" w:space="0" w:color="auto"/>
                    <w:bottom w:val="none" w:sz="0" w:space="0" w:color="auto"/>
                    <w:right w:val="none" w:sz="0" w:space="0" w:color="auto"/>
                  </w:divBdr>
                  <w:divsChild>
                    <w:div w:id="1486357981">
                      <w:marLeft w:val="0"/>
                      <w:marRight w:val="0"/>
                      <w:marTop w:val="0"/>
                      <w:marBottom w:val="0"/>
                      <w:divBdr>
                        <w:top w:val="none" w:sz="0" w:space="0" w:color="auto"/>
                        <w:left w:val="none" w:sz="0" w:space="0" w:color="auto"/>
                        <w:bottom w:val="none" w:sz="0" w:space="0" w:color="auto"/>
                        <w:right w:val="none" w:sz="0" w:space="0" w:color="auto"/>
                      </w:divBdr>
                      <w:divsChild>
                        <w:div w:id="2104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59513864">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861498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4119723">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105890">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047073">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863319">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5215473">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51592226">
      <w:bodyDiv w:val="1"/>
      <w:marLeft w:val="0"/>
      <w:marRight w:val="0"/>
      <w:marTop w:val="0"/>
      <w:marBottom w:val="0"/>
      <w:divBdr>
        <w:top w:val="none" w:sz="0" w:space="0" w:color="auto"/>
        <w:left w:val="none" w:sz="0" w:space="0" w:color="auto"/>
        <w:bottom w:val="none" w:sz="0" w:space="0" w:color="auto"/>
        <w:right w:val="none" w:sz="0" w:space="0" w:color="auto"/>
      </w:divBdr>
    </w:div>
    <w:div w:id="95598449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45226">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5065197">
      <w:bodyDiv w:val="1"/>
      <w:marLeft w:val="0"/>
      <w:marRight w:val="0"/>
      <w:marTop w:val="0"/>
      <w:marBottom w:val="0"/>
      <w:divBdr>
        <w:top w:val="none" w:sz="0" w:space="0" w:color="auto"/>
        <w:left w:val="none" w:sz="0" w:space="0" w:color="auto"/>
        <w:bottom w:val="none" w:sz="0" w:space="0" w:color="auto"/>
        <w:right w:val="none" w:sz="0" w:space="0" w:color="auto"/>
      </w:divBdr>
    </w:div>
    <w:div w:id="995301995">
      <w:bodyDiv w:val="1"/>
      <w:marLeft w:val="0"/>
      <w:marRight w:val="0"/>
      <w:marTop w:val="0"/>
      <w:marBottom w:val="0"/>
      <w:divBdr>
        <w:top w:val="none" w:sz="0" w:space="0" w:color="auto"/>
        <w:left w:val="none" w:sz="0" w:space="0" w:color="auto"/>
        <w:bottom w:val="none" w:sz="0" w:space="0" w:color="auto"/>
        <w:right w:val="none" w:sz="0" w:space="0" w:color="auto"/>
      </w:divBdr>
    </w:div>
    <w:div w:id="999235290">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7371192">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974136">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5732179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5033592">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434690">
      <w:bodyDiv w:val="1"/>
      <w:marLeft w:val="0"/>
      <w:marRight w:val="0"/>
      <w:marTop w:val="0"/>
      <w:marBottom w:val="0"/>
      <w:divBdr>
        <w:top w:val="none" w:sz="0" w:space="0" w:color="auto"/>
        <w:left w:val="none" w:sz="0" w:space="0" w:color="auto"/>
        <w:bottom w:val="none" w:sz="0" w:space="0" w:color="auto"/>
        <w:right w:val="none" w:sz="0" w:space="0" w:color="auto"/>
      </w:divBdr>
    </w:div>
    <w:div w:id="1080566132">
      <w:bodyDiv w:val="1"/>
      <w:marLeft w:val="0"/>
      <w:marRight w:val="0"/>
      <w:marTop w:val="0"/>
      <w:marBottom w:val="0"/>
      <w:divBdr>
        <w:top w:val="none" w:sz="0" w:space="0" w:color="auto"/>
        <w:left w:val="none" w:sz="0" w:space="0" w:color="auto"/>
        <w:bottom w:val="none" w:sz="0" w:space="0" w:color="auto"/>
        <w:right w:val="none" w:sz="0" w:space="0" w:color="auto"/>
      </w:divBdr>
    </w:div>
    <w:div w:id="108076116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566733">
      <w:bodyDiv w:val="1"/>
      <w:marLeft w:val="0"/>
      <w:marRight w:val="0"/>
      <w:marTop w:val="0"/>
      <w:marBottom w:val="0"/>
      <w:divBdr>
        <w:top w:val="none" w:sz="0" w:space="0" w:color="auto"/>
        <w:left w:val="none" w:sz="0" w:space="0" w:color="auto"/>
        <w:bottom w:val="none" w:sz="0" w:space="0" w:color="auto"/>
        <w:right w:val="none" w:sz="0" w:space="0" w:color="auto"/>
      </w:divBdr>
    </w:div>
    <w:div w:id="1113013009">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723894">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46241382">
      <w:bodyDiv w:val="1"/>
      <w:marLeft w:val="0"/>
      <w:marRight w:val="0"/>
      <w:marTop w:val="0"/>
      <w:marBottom w:val="0"/>
      <w:divBdr>
        <w:top w:val="none" w:sz="0" w:space="0" w:color="auto"/>
        <w:left w:val="none" w:sz="0" w:space="0" w:color="auto"/>
        <w:bottom w:val="none" w:sz="0" w:space="0" w:color="auto"/>
        <w:right w:val="none" w:sz="0" w:space="0" w:color="auto"/>
      </w:divBdr>
    </w:div>
    <w:div w:id="114763029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85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7551093">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6188966">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766140">
      <w:bodyDiv w:val="1"/>
      <w:marLeft w:val="0"/>
      <w:marRight w:val="0"/>
      <w:marTop w:val="0"/>
      <w:marBottom w:val="0"/>
      <w:divBdr>
        <w:top w:val="none" w:sz="0" w:space="0" w:color="auto"/>
        <w:left w:val="none" w:sz="0" w:space="0" w:color="auto"/>
        <w:bottom w:val="none" w:sz="0" w:space="0" w:color="auto"/>
        <w:right w:val="none" w:sz="0" w:space="0" w:color="auto"/>
      </w:divBdr>
    </w:div>
    <w:div w:id="1183545842">
      <w:bodyDiv w:val="1"/>
      <w:marLeft w:val="0"/>
      <w:marRight w:val="0"/>
      <w:marTop w:val="0"/>
      <w:marBottom w:val="0"/>
      <w:divBdr>
        <w:top w:val="none" w:sz="0" w:space="0" w:color="auto"/>
        <w:left w:val="none" w:sz="0" w:space="0" w:color="auto"/>
        <w:bottom w:val="none" w:sz="0" w:space="0" w:color="auto"/>
        <w:right w:val="none" w:sz="0" w:space="0" w:color="auto"/>
      </w:divBdr>
    </w:div>
    <w:div w:id="1184899830">
      <w:bodyDiv w:val="1"/>
      <w:marLeft w:val="0"/>
      <w:marRight w:val="0"/>
      <w:marTop w:val="0"/>
      <w:marBottom w:val="0"/>
      <w:divBdr>
        <w:top w:val="none" w:sz="0" w:space="0" w:color="auto"/>
        <w:left w:val="none" w:sz="0" w:space="0" w:color="auto"/>
        <w:bottom w:val="none" w:sz="0" w:space="0" w:color="auto"/>
        <w:right w:val="none" w:sz="0" w:space="0" w:color="auto"/>
      </w:divBdr>
    </w:div>
    <w:div w:id="118497607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638327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066152">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36307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8885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39660">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97252226">
      <w:bodyDiv w:val="1"/>
      <w:marLeft w:val="0"/>
      <w:marRight w:val="0"/>
      <w:marTop w:val="0"/>
      <w:marBottom w:val="0"/>
      <w:divBdr>
        <w:top w:val="none" w:sz="0" w:space="0" w:color="auto"/>
        <w:left w:val="none" w:sz="0" w:space="0" w:color="auto"/>
        <w:bottom w:val="none" w:sz="0" w:space="0" w:color="auto"/>
        <w:right w:val="none" w:sz="0" w:space="0" w:color="auto"/>
      </w:divBdr>
    </w:div>
    <w:div w:id="1297879936">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09835">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051842">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1154298">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88756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23603">
      <w:bodyDiv w:val="1"/>
      <w:marLeft w:val="0"/>
      <w:marRight w:val="0"/>
      <w:marTop w:val="0"/>
      <w:marBottom w:val="0"/>
      <w:divBdr>
        <w:top w:val="none" w:sz="0" w:space="0" w:color="auto"/>
        <w:left w:val="none" w:sz="0" w:space="0" w:color="auto"/>
        <w:bottom w:val="none" w:sz="0" w:space="0" w:color="auto"/>
        <w:right w:val="none" w:sz="0" w:space="0" w:color="auto"/>
      </w:divBdr>
    </w:div>
    <w:div w:id="1400253518">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0275798">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388440">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55839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768831">
      <w:bodyDiv w:val="1"/>
      <w:marLeft w:val="0"/>
      <w:marRight w:val="0"/>
      <w:marTop w:val="0"/>
      <w:marBottom w:val="0"/>
      <w:divBdr>
        <w:top w:val="none" w:sz="0" w:space="0" w:color="auto"/>
        <w:left w:val="none" w:sz="0" w:space="0" w:color="auto"/>
        <w:bottom w:val="none" w:sz="0" w:space="0" w:color="auto"/>
        <w:right w:val="none" w:sz="0" w:space="0" w:color="auto"/>
      </w:divBdr>
    </w:div>
    <w:div w:id="1448280883">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6969676">
      <w:bodyDiv w:val="1"/>
      <w:marLeft w:val="0"/>
      <w:marRight w:val="0"/>
      <w:marTop w:val="0"/>
      <w:marBottom w:val="0"/>
      <w:divBdr>
        <w:top w:val="none" w:sz="0" w:space="0" w:color="auto"/>
        <w:left w:val="none" w:sz="0" w:space="0" w:color="auto"/>
        <w:bottom w:val="none" w:sz="0" w:space="0" w:color="auto"/>
        <w:right w:val="none" w:sz="0" w:space="0" w:color="auto"/>
      </w:divBdr>
    </w:div>
    <w:div w:id="1468283640">
      <w:bodyDiv w:val="1"/>
      <w:marLeft w:val="0"/>
      <w:marRight w:val="0"/>
      <w:marTop w:val="0"/>
      <w:marBottom w:val="0"/>
      <w:divBdr>
        <w:top w:val="none" w:sz="0" w:space="0" w:color="auto"/>
        <w:left w:val="none" w:sz="0" w:space="0" w:color="auto"/>
        <w:bottom w:val="none" w:sz="0" w:space="0" w:color="auto"/>
        <w:right w:val="none" w:sz="0" w:space="0" w:color="auto"/>
      </w:divBdr>
    </w:div>
    <w:div w:id="1478835681">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0753857">
      <w:bodyDiv w:val="1"/>
      <w:marLeft w:val="0"/>
      <w:marRight w:val="0"/>
      <w:marTop w:val="0"/>
      <w:marBottom w:val="0"/>
      <w:divBdr>
        <w:top w:val="none" w:sz="0" w:space="0" w:color="auto"/>
        <w:left w:val="none" w:sz="0" w:space="0" w:color="auto"/>
        <w:bottom w:val="none" w:sz="0" w:space="0" w:color="auto"/>
        <w:right w:val="none" w:sz="0" w:space="0" w:color="auto"/>
      </w:divBdr>
    </w:div>
    <w:div w:id="1493176766">
      <w:bodyDiv w:val="1"/>
      <w:marLeft w:val="0"/>
      <w:marRight w:val="0"/>
      <w:marTop w:val="0"/>
      <w:marBottom w:val="0"/>
      <w:divBdr>
        <w:top w:val="none" w:sz="0" w:space="0" w:color="auto"/>
        <w:left w:val="none" w:sz="0" w:space="0" w:color="auto"/>
        <w:bottom w:val="none" w:sz="0" w:space="0" w:color="auto"/>
        <w:right w:val="none" w:sz="0" w:space="0" w:color="auto"/>
      </w:divBdr>
    </w:div>
    <w:div w:id="149765346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512245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33359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5120344">
      <w:bodyDiv w:val="1"/>
      <w:marLeft w:val="0"/>
      <w:marRight w:val="0"/>
      <w:marTop w:val="0"/>
      <w:marBottom w:val="0"/>
      <w:divBdr>
        <w:top w:val="none" w:sz="0" w:space="0" w:color="auto"/>
        <w:left w:val="none" w:sz="0" w:space="0" w:color="auto"/>
        <w:bottom w:val="none" w:sz="0" w:space="0" w:color="auto"/>
        <w:right w:val="none" w:sz="0" w:space="0" w:color="auto"/>
      </w:divBdr>
    </w:div>
    <w:div w:id="153958301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8451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7983021">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45550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9029722">
      <w:bodyDiv w:val="1"/>
      <w:marLeft w:val="0"/>
      <w:marRight w:val="0"/>
      <w:marTop w:val="0"/>
      <w:marBottom w:val="0"/>
      <w:divBdr>
        <w:top w:val="none" w:sz="0" w:space="0" w:color="auto"/>
        <w:left w:val="none" w:sz="0" w:space="0" w:color="auto"/>
        <w:bottom w:val="none" w:sz="0" w:space="0" w:color="auto"/>
        <w:right w:val="none" w:sz="0" w:space="0" w:color="auto"/>
      </w:divBdr>
    </w:div>
    <w:div w:id="1570529712">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5240563">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3416606">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587390">
      <w:bodyDiv w:val="1"/>
      <w:marLeft w:val="0"/>
      <w:marRight w:val="0"/>
      <w:marTop w:val="0"/>
      <w:marBottom w:val="0"/>
      <w:divBdr>
        <w:top w:val="none" w:sz="0" w:space="0" w:color="auto"/>
        <w:left w:val="none" w:sz="0" w:space="0" w:color="auto"/>
        <w:bottom w:val="none" w:sz="0" w:space="0" w:color="auto"/>
        <w:right w:val="none" w:sz="0" w:space="0" w:color="auto"/>
      </w:divBdr>
    </w:div>
    <w:div w:id="162222564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4993616">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5179862">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92466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3222481">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733808">
      <w:bodyDiv w:val="1"/>
      <w:marLeft w:val="0"/>
      <w:marRight w:val="0"/>
      <w:marTop w:val="0"/>
      <w:marBottom w:val="0"/>
      <w:divBdr>
        <w:top w:val="none" w:sz="0" w:space="0" w:color="auto"/>
        <w:left w:val="none" w:sz="0" w:space="0" w:color="auto"/>
        <w:bottom w:val="none" w:sz="0" w:space="0" w:color="auto"/>
        <w:right w:val="none" w:sz="0" w:space="0" w:color="auto"/>
      </w:divBdr>
    </w:div>
    <w:div w:id="168555292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178615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41301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573391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975033">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6514672">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69697941">
      <w:bodyDiv w:val="1"/>
      <w:marLeft w:val="0"/>
      <w:marRight w:val="0"/>
      <w:marTop w:val="0"/>
      <w:marBottom w:val="0"/>
      <w:divBdr>
        <w:top w:val="none" w:sz="0" w:space="0" w:color="auto"/>
        <w:left w:val="none" w:sz="0" w:space="0" w:color="auto"/>
        <w:bottom w:val="none" w:sz="0" w:space="0" w:color="auto"/>
        <w:right w:val="none" w:sz="0" w:space="0" w:color="auto"/>
      </w:divBdr>
    </w:div>
    <w:div w:id="177084881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5494195">
      <w:bodyDiv w:val="1"/>
      <w:marLeft w:val="0"/>
      <w:marRight w:val="0"/>
      <w:marTop w:val="0"/>
      <w:marBottom w:val="0"/>
      <w:divBdr>
        <w:top w:val="none" w:sz="0" w:space="0" w:color="auto"/>
        <w:left w:val="none" w:sz="0" w:space="0" w:color="auto"/>
        <w:bottom w:val="none" w:sz="0" w:space="0" w:color="auto"/>
        <w:right w:val="none" w:sz="0" w:space="0" w:color="auto"/>
      </w:divBdr>
    </w:div>
    <w:div w:id="1793137297">
      <w:bodyDiv w:val="1"/>
      <w:marLeft w:val="0"/>
      <w:marRight w:val="0"/>
      <w:marTop w:val="0"/>
      <w:marBottom w:val="0"/>
      <w:divBdr>
        <w:top w:val="none" w:sz="0" w:space="0" w:color="auto"/>
        <w:left w:val="none" w:sz="0" w:space="0" w:color="auto"/>
        <w:bottom w:val="none" w:sz="0" w:space="0" w:color="auto"/>
        <w:right w:val="none" w:sz="0" w:space="0" w:color="auto"/>
      </w:divBdr>
    </w:div>
    <w:div w:id="179578213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721442">
      <w:bodyDiv w:val="1"/>
      <w:marLeft w:val="0"/>
      <w:marRight w:val="0"/>
      <w:marTop w:val="0"/>
      <w:marBottom w:val="0"/>
      <w:divBdr>
        <w:top w:val="none" w:sz="0" w:space="0" w:color="auto"/>
        <w:left w:val="none" w:sz="0" w:space="0" w:color="auto"/>
        <w:bottom w:val="none" w:sz="0" w:space="0" w:color="auto"/>
        <w:right w:val="none" w:sz="0" w:space="0" w:color="auto"/>
      </w:divBdr>
    </w:div>
    <w:div w:id="1837915443">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387556">
      <w:bodyDiv w:val="1"/>
      <w:marLeft w:val="0"/>
      <w:marRight w:val="0"/>
      <w:marTop w:val="0"/>
      <w:marBottom w:val="0"/>
      <w:divBdr>
        <w:top w:val="none" w:sz="0" w:space="0" w:color="auto"/>
        <w:left w:val="none" w:sz="0" w:space="0" w:color="auto"/>
        <w:bottom w:val="none" w:sz="0" w:space="0" w:color="auto"/>
        <w:right w:val="none" w:sz="0" w:space="0" w:color="auto"/>
      </w:divBdr>
    </w:div>
    <w:div w:id="1842037557">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491265">
      <w:bodyDiv w:val="1"/>
      <w:marLeft w:val="0"/>
      <w:marRight w:val="0"/>
      <w:marTop w:val="0"/>
      <w:marBottom w:val="0"/>
      <w:divBdr>
        <w:top w:val="none" w:sz="0" w:space="0" w:color="auto"/>
        <w:left w:val="none" w:sz="0" w:space="0" w:color="auto"/>
        <w:bottom w:val="none" w:sz="0" w:space="0" w:color="auto"/>
        <w:right w:val="none" w:sz="0" w:space="0" w:color="auto"/>
      </w:divBdr>
    </w:div>
    <w:div w:id="1871642733">
      <w:bodyDiv w:val="1"/>
      <w:marLeft w:val="0"/>
      <w:marRight w:val="0"/>
      <w:marTop w:val="0"/>
      <w:marBottom w:val="0"/>
      <w:divBdr>
        <w:top w:val="none" w:sz="0" w:space="0" w:color="auto"/>
        <w:left w:val="none" w:sz="0" w:space="0" w:color="auto"/>
        <w:bottom w:val="none" w:sz="0" w:space="0" w:color="auto"/>
        <w:right w:val="none" w:sz="0" w:space="0" w:color="auto"/>
      </w:divBdr>
    </w:div>
    <w:div w:id="1873423850">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3400597">
      <w:bodyDiv w:val="1"/>
      <w:marLeft w:val="0"/>
      <w:marRight w:val="0"/>
      <w:marTop w:val="0"/>
      <w:marBottom w:val="0"/>
      <w:divBdr>
        <w:top w:val="none" w:sz="0" w:space="0" w:color="auto"/>
        <w:left w:val="none" w:sz="0" w:space="0" w:color="auto"/>
        <w:bottom w:val="none" w:sz="0" w:space="0" w:color="auto"/>
        <w:right w:val="none" w:sz="0" w:space="0" w:color="auto"/>
      </w:divBdr>
    </w:div>
    <w:div w:id="1883786656">
      <w:bodyDiv w:val="1"/>
      <w:marLeft w:val="0"/>
      <w:marRight w:val="0"/>
      <w:marTop w:val="0"/>
      <w:marBottom w:val="0"/>
      <w:divBdr>
        <w:top w:val="none" w:sz="0" w:space="0" w:color="auto"/>
        <w:left w:val="none" w:sz="0" w:space="0" w:color="auto"/>
        <w:bottom w:val="none" w:sz="0" w:space="0" w:color="auto"/>
        <w:right w:val="none" w:sz="0" w:space="0" w:color="auto"/>
      </w:divBdr>
    </w:div>
    <w:div w:id="1886335832">
      <w:bodyDiv w:val="1"/>
      <w:marLeft w:val="0"/>
      <w:marRight w:val="0"/>
      <w:marTop w:val="0"/>
      <w:marBottom w:val="0"/>
      <w:divBdr>
        <w:top w:val="none" w:sz="0" w:space="0" w:color="auto"/>
        <w:left w:val="none" w:sz="0" w:space="0" w:color="auto"/>
        <w:bottom w:val="none" w:sz="0" w:space="0" w:color="auto"/>
        <w:right w:val="none" w:sz="0" w:space="0" w:color="auto"/>
      </w:divBdr>
    </w:div>
    <w:div w:id="1887910507">
      <w:bodyDiv w:val="1"/>
      <w:marLeft w:val="0"/>
      <w:marRight w:val="0"/>
      <w:marTop w:val="0"/>
      <w:marBottom w:val="0"/>
      <w:divBdr>
        <w:top w:val="none" w:sz="0" w:space="0" w:color="auto"/>
        <w:left w:val="none" w:sz="0" w:space="0" w:color="auto"/>
        <w:bottom w:val="none" w:sz="0" w:space="0" w:color="auto"/>
        <w:right w:val="none" w:sz="0" w:space="0" w:color="auto"/>
      </w:divBdr>
    </w:div>
    <w:div w:id="1900283763">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0360009">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8539165">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8369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76391">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740895">
      <w:bodyDiv w:val="1"/>
      <w:marLeft w:val="0"/>
      <w:marRight w:val="0"/>
      <w:marTop w:val="0"/>
      <w:marBottom w:val="0"/>
      <w:divBdr>
        <w:top w:val="none" w:sz="0" w:space="0" w:color="auto"/>
        <w:left w:val="none" w:sz="0" w:space="0" w:color="auto"/>
        <w:bottom w:val="none" w:sz="0" w:space="0" w:color="auto"/>
        <w:right w:val="none" w:sz="0" w:space="0" w:color="auto"/>
      </w:divBdr>
    </w:div>
    <w:div w:id="1995178684">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316946">
      <w:bodyDiv w:val="1"/>
      <w:marLeft w:val="0"/>
      <w:marRight w:val="0"/>
      <w:marTop w:val="0"/>
      <w:marBottom w:val="0"/>
      <w:divBdr>
        <w:top w:val="none" w:sz="0" w:space="0" w:color="auto"/>
        <w:left w:val="none" w:sz="0" w:space="0" w:color="auto"/>
        <w:bottom w:val="none" w:sz="0" w:space="0" w:color="auto"/>
        <w:right w:val="none" w:sz="0" w:space="0" w:color="auto"/>
      </w:divBdr>
    </w:div>
    <w:div w:id="201772869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6594180">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484950">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4138136">
      <w:bodyDiv w:val="1"/>
      <w:marLeft w:val="0"/>
      <w:marRight w:val="0"/>
      <w:marTop w:val="0"/>
      <w:marBottom w:val="0"/>
      <w:divBdr>
        <w:top w:val="none" w:sz="0" w:space="0" w:color="auto"/>
        <w:left w:val="none" w:sz="0" w:space="0" w:color="auto"/>
        <w:bottom w:val="none" w:sz="0" w:space="0" w:color="auto"/>
        <w:right w:val="none" w:sz="0" w:space="0" w:color="auto"/>
      </w:divBdr>
    </w:div>
    <w:div w:id="2044818543">
      <w:bodyDiv w:val="1"/>
      <w:marLeft w:val="0"/>
      <w:marRight w:val="0"/>
      <w:marTop w:val="0"/>
      <w:marBottom w:val="0"/>
      <w:divBdr>
        <w:top w:val="none" w:sz="0" w:space="0" w:color="auto"/>
        <w:left w:val="none" w:sz="0" w:space="0" w:color="auto"/>
        <w:bottom w:val="none" w:sz="0" w:space="0" w:color="auto"/>
        <w:right w:val="none" w:sz="0" w:space="0" w:color="auto"/>
      </w:divBdr>
    </w:div>
    <w:div w:id="204964445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8966476">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84504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203439">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13270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9911049">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yperlink" Target="http://afga.ru/?p=97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75E9BD8-B959-4354-819F-D7388700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6571</Words>
  <Characters>37461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43945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Коренков Александр Борисович</cp:lastModifiedBy>
  <cp:revision>3</cp:revision>
  <cp:lastPrinted>2011-12-02T06:35:00Z</cp:lastPrinted>
  <dcterms:created xsi:type="dcterms:W3CDTF">2022-03-24T04:47:00Z</dcterms:created>
  <dcterms:modified xsi:type="dcterms:W3CDTF">2022-03-24T06:15:00Z</dcterms:modified>
</cp:coreProperties>
</file>